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document.xml" ContentType="application/vnd.openxmlformats-officedocument.wordprocessingml.document.main+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op w:val="none" w:color="000000" w:sz="4" w:space="0"/>
          <w:left w:val="none" w:color="000000" w:sz="4" w:space="0"/>
          <w:bottom w:val="none" w:color="000000" w:sz="4" w:space="0"/>
          <w:right w:val="none" w:color="000000" w:sz="4" w:space="0"/>
        </w:pBdr>
        <w:spacing w:after="120"/>
        <w:ind/>
        <w:jc w:val="center"/>
        <w:rPr>
          <w:lang w:val="ru-RU"/>
        </w:rPr>
      </w:pPr>
      <w:r>
        <w:rPr>
          <w:rFonts w:ascii="Arial" w:hAnsi="Arial" w:eastAsia="Arial" w:cs="Arial"/>
          <w:b/>
          <w:color w:val="000000"/>
          <w:sz w:val="22"/>
          <w:lang w:val="ru-RU"/>
        </w:rPr>
        <w:t xml:space="preserve">УГОВОР О НАБАВЦИ УСЛУГА У ОБЛАСТИ ИНФОРМАЦИОН</w:t>
      </w:r>
      <w:r>
        <w:rPr>
          <w:rFonts w:ascii="Arial" w:hAnsi="Arial" w:eastAsia="Arial" w:cs="Arial"/>
          <w:b/>
          <w:color w:val="000000"/>
          <w:sz w:val="22"/>
        </w:rPr>
        <w:t xml:space="preserve">O</w:t>
      </w:r>
      <w:r>
        <w:rPr>
          <w:rFonts w:ascii="Arial" w:hAnsi="Arial" w:eastAsia="Arial" w:cs="Arial"/>
          <w:b/>
          <w:color w:val="000000"/>
          <w:sz w:val="22"/>
          <w:lang w:val="ru-RU"/>
        </w:rPr>
        <w:t xml:space="preserve">-КОМУНИКАЦИОНИХ ТЕХНОЛОГИЈА </w:t>
      </w:r>
      <w:r>
        <w:rPr>
          <w:lang w:val="ru-RU"/>
        </w:rPr>
      </w:r>
    </w:p>
    <w:p>
      <w:pPr>
        <w:pBdr>
          <w:top w:val="none" w:color="000000" w:sz="4" w:space="0"/>
          <w:left w:val="none" w:color="000000" w:sz="4" w:space="0"/>
          <w:bottom w:val="none" w:color="000000" w:sz="4" w:space="0"/>
          <w:right w:val="none" w:color="000000" w:sz="4" w:space="0"/>
        </w:pBdr>
        <w:spacing w:after="120"/>
        <w:ind/>
        <w:jc w:val="center"/>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Закључен у </w:t>
      </w:r>
      <w:permStart w:edGrp="everyone" w:id="1282553747"/>
      <w:r>
        <w:rPr>
          <w:rFonts w:ascii="Arial" w:hAnsi="Arial" w:eastAsia="Arial" w:cs="Arial"/>
          <w:color w:val="000000"/>
          <w:sz w:val="22"/>
          <w:lang w:val="ru-RU"/>
        </w:rPr>
        <w:t xml:space="preserve">_________,</w:t>
      </w:r>
      <w:permEnd w:id="1282553747"/>
      <w:r>
        <w:rPr>
          <w:rFonts w:ascii="Arial" w:hAnsi="Arial" w:eastAsia="Arial" w:cs="Arial"/>
          <w:color w:val="000000"/>
          <w:sz w:val="22"/>
          <w:lang w:val="ru-RU"/>
        </w:rPr>
        <w:t xml:space="preserve"> дана </w:t>
      </w:r>
      <w:permStart w:edGrp="everyone" w:id="308152116"/>
      <w:r>
        <w:rPr>
          <w:rFonts w:ascii="Arial" w:hAnsi="Arial" w:eastAsia="Arial" w:cs="Arial"/>
          <w:color w:val="000000"/>
          <w:sz w:val="22"/>
          <w:lang w:val="ru-RU"/>
        </w:rPr>
        <w:t xml:space="preserve">________</w:t>
      </w:r>
      <w:permEnd w:id="308152116"/>
      <w:r>
        <w:rPr>
          <w:rFonts w:ascii="Arial" w:hAnsi="Arial" w:eastAsia="Arial" w:cs="Arial"/>
          <w:color w:val="000000"/>
          <w:sz w:val="22"/>
          <w:lang w:val="ru-RU"/>
        </w:rPr>
        <w:t xml:space="preserve"> године, између </w:t>
      </w:r>
      <w:r>
        <w:rPr>
          <w:rFonts w:ascii="Arial" w:hAnsi="Arial" w:eastAsia="Arial" w:cs="Arial"/>
          <w:color w:val="000000"/>
          <w:sz w:val="22"/>
          <w:lang w:val="ru-RU"/>
        </w:rPr>
        <w:t xml:space="preserve">уговорних</w:t>
      </w:r>
      <w:r>
        <w:rPr>
          <w:rFonts w:ascii="Arial" w:hAnsi="Arial" w:eastAsia="Arial" w:cs="Arial"/>
          <w:color w:val="000000"/>
          <w:sz w:val="22"/>
        </w:rPr>
        <w:t xml:space="preserve"> </w:t>
      </w:r>
      <w:r>
        <w:rPr>
          <w:rFonts w:ascii="Arial" w:hAnsi="Arial" w:eastAsia="Arial" w:cs="Arial"/>
          <w:color w:val="000000"/>
          <w:sz w:val="22"/>
          <w:lang w:val="ru-RU"/>
        </w:rPr>
        <w:t xml:space="preserve"> страна</w:t>
      </w:r>
      <w:r>
        <w:rPr>
          <w:rFonts w:ascii="Arial" w:hAnsi="Arial" w:eastAsia="Arial" w:cs="Arial"/>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w:t>
      </w:r>
      <w:r>
        <w:rPr>
          <w:rFonts w:ascii="Arial" w:hAnsi="Arial" w:eastAsia="Arial" w:cs="Arial"/>
          <w:color w:val="000000"/>
          <w:sz w:val="22"/>
        </w:rPr>
        <w:t xml:space="preserve"> </w:t>
      </w:r>
      <w:r>
        <w:rPr>
          <w:rFonts w:ascii="Arial" w:hAnsi="Arial" w:eastAsia="Arial" w:cs="Arial"/>
          <w:color w:val="000000"/>
          <w:sz w:val="22"/>
          <w:lang w:val="ru-RU"/>
        </w:rPr>
        <w:t xml:space="preserve"> Народног фронта бр. 12, Нови Сад, матични број: 20084693, ПИБ: 104052135 (у даљем тексту: Наручилац), кога, </w:t>
      </w:r>
      <w:permStart w:edGrp="everyone" w:id="1928750116"/>
      <w:r>
        <w:rPr>
          <w:rFonts w:ascii="Arial" w:hAnsi="Arial" w:eastAsia="Arial" w:cs="Arial"/>
          <w:color w:val="000000"/>
          <w:sz w:val="22"/>
          <w:lang w:val="ru-RU"/>
        </w:rPr>
        <w:t xml:space="preserve">на основу Пуномоћја </w:t>
      </w:r>
      <w:r>
        <w:rPr>
          <w:rFonts w:ascii="Arial" w:hAnsi="Arial" w:cs="Arial"/>
          <w:sz w:val="22"/>
          <w:szCs w:val="22"/>
          <w:lang w:val="sr-Cyrl-RS"/>
        </w:rPr>
        <w:t xml:space="preserve">${ugovor_punomocje_broj</w:t>
      </w:r>
      <w:r>
        <w:rPr>
          <w:rFonts w:ascii="Arial" w:hAnsi="Arial" w:cs="Arial"/>
          <w:sz w:val="22"/>
          <w:szCs w:val="22"/>
          <w:lang w:val="sr-Cyrl-RS"/>
        </w:rPr>
        <w:t xml:space="preserve">}</w:t>
      </w:r>
      <w:r>
        <w:rPr>
          <w:rFonts w:ascii="Arial" w:hAnsi="Arial" w:eastAsia="Arial" w:cs="Arial"/>
          <w:color w:val="000000"/>
          <w:sz w:val="22"/>
          <w:lang w:val="ru-RU"/>
        </w:rPr>
        <w:t xml:space="preserve">,</w:t>
      </w:r>
      <w:r>
        <w:rPr>
          <w:rFonts w:ascii="Arial" w:hAnsi="Arial" w:eastAsia="Arial" w:cs="Arial"/>
          <w:color w:val="000000"/>
          <w:sz w:val="22"/>
        </w:rPr>
        <w:t xml:space="preserve"> </w:t>
      </w:r>
      <w:r>
        <w:rPr>
          <w:rFonts w:ascii="Arial" w:hAnsi="Arial" w:eastAsia="Arial" w:cs="Arial"/>
          <w:color w:val="000000"/>
          <w:sz w:val="22"/>
          <w:lang w:val="ru-RU"/>
        </w:rPr>
        <w:t xml:space="preserve"> заступа</w:t>
      </w:r>
      <w:r>
        <w:rPr>
          <w:rFonts w:ascii="Arial" w:hAnsi="Arial" w:eastAsia="Arial" w:cs="Arial"/>
          <w:color w:val="000000"/>
          <w:sz w:val="22"/>
        </w:rPr>
        <w:t xml:space="preserve">  </w:t>
      </w:r>
      <w:r>
        <w:rPr>
          <w:rFonts w:ascii="Arial" w:hAnsi="Arial" w:cs="Arial"/>
          <w:sz w:val="22"/>
          <w:szCs w:val="22"/>
          <w:lang w:val="sr-Cyrl-RS"/>
        </w:rPr>
        <w:t xml:space="preserve">${zastupnik_nis_sve}</w:t>
      </w:r>
      <w:r>
        <w:rPr>
          <w:rFonts w:ascii="Arial" w:hAnsi="Arial" w:eastAsia="Arial" w:cs="Arial"/>
          <w:color w:val="000000"/>
          <w:sz w:val="22"/>
          <w:lang w:val="ru-RU"/>
        </w:rPr>
        <w:t xml:space="preserve">,</w:t>
      </w:r>
      <w:r>
        <w:rPr>
          <w:rFonts w:ascii="Arial" w:hAnsi="Arial" w:eastAsia="Arial" w:cs="Arial"/>
          <w:color w:val="000000"/>
          <w:sz w:val="22"/>
        </w:rPr>
        <w:t xml:space="preserve">  </w:t>
      </w:r>
      <w:permEnd w:id="1928750116"/>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1051205271"/>
      <w:r>
        <w:rPr>
          <w:rFonts w:ascii="Arial" w:hAnsi="Arial" w:cs="Arial"/>
          <w:sz w:val="22"/>
          <w:szCs w:val="22"/>
          <w:lang w:val="sr-Cyrl-RS"/>
        </w:rPr>
        <w:t xml:space="preserve">${komitent_naziv}</w:t>
      </w:r>
      <w:r>
        <w:rPr>
          <w:rFonts w:ascii="Arial" w:hAnsi="Arial" w:cs="Arial"/>
          <w:sz w:val="22"/>
          <w:szCs w:val="22"/>
          <w:lang w:val="sr-Latn-RS"/>
        </w:rPr>
        <w:t xml:space="preserve">,</w:t>
      </w:r>
      <w:r>
        <w:rPr>
          <w:rFonts w:ascii="Arial" w:hAnsi="Arial" w:eastAsia="Arial" w:cs="Arial"/>
          <w:color w:val="000000"/>
          <w:sz w:val="22"/>
          <w:lang w:val="ru-RU"/>
        </w:rPr>
        <w:t xml:space="preserve"> са седиштем у</w:t>
      </w:r>
      <w:r>
        <w:rPr>
          <w:rFonts w:ascii="Arial" w:hAnsi="Arial" w:eastAsia="Arial" w:cs="Arial"/>
          <w:color w:val="000000"/>
          <w:sz w:val="22"/>
        </w:rPr>
        <w:t xml:space="preserve"> </w:t>
      </w:r>
      <w:r>
        <w:rPr>
          <w:rFonts w:ascii="Arial" w:hAnsi="Arial" w:cs="Arial"/>
          <w:sz w:val="22"/>
          <w:szCs w:val="22"/>
          <w:lang w:val="sr-Cyrl-RS"/>
        </w:rPr>
        <w:t xml:space="preserve">${komitent_sediste}</w:t>
      </w:r>
      <w:r>
        <w:rPr>
          <w:rFonts w:ascii="Arial" w:hAnsi="Arial" w:eastAsia="Arial" w:cs="Arial"/>
          <w:color w:val="000000"/>
          <w:sz w:val="22"/>
          <w:lang w:val="ru-RU"/>
        </w:rPr>
        <w:t xml:space="preserve">, матични број </w:t>
      </w:r>
      <w:r>
        <w:rPr>
          <w:rFonts w:ascii="Arial" w:hAnsi="Arial" w:cs="Arial"/>
          <w:sz w:val="22"/>
          <w:szCs w:val="22"/>
          <w:lang w:val="sr-Cyrl-RS"/>
        </w:rPr>
        <w:t xml:space="preserve">${komitent_mb}</w:t>
      </w:r>
      <w:r>
        <w:rPr>
          <w:rFonts w:ascii="Arial" w:hAnsi="Arial" w:eastAsia="Arial" w:cs="Arial"/>
          <w:color w:val="000000"/>
          <w:sz w:val="22"/>
          <w:lang w:val="ru-RU"/>
        </w:rPr>
        <w:t xml:space="preserve">, ПИБ </w:t>
      </w:r>
      <w:r>
        <w:rPr>
          <w:rFonts w:ascii="Arial" w:hAnsi="Arial" w:cs="Arial"/>
          <w:sz w:val="22"/>
          <w:szCs w:val="22"/>
          <w:lang w:val="sr-Cyrl-RS"/>
        </w:rPr>
        <w:t xml:space="preserve">${komitent_pib}</w:t>
      </w:r>
      <w:r>
        <w:rPr>
          <w:rFonts w:ascii="Arial" w:hAnsi="Arial" w:eastAsia="Arial" w:cs="Arial"/>
          <w:color w:val="000000"/>
          <w:sz w:val="22"/>
          <w:lang w:val="ru-RU"/>
        </w:rPr>
        <w:t xml:space="preserve"> (у даљем тексту: Извршилац), кога, на основу __________________, заступа </w:t>
      </w:r>
      <w:r>
        <w:rPr>
          <w:rFonts w:ascii="Arial" w:hAnsi="Arial" w:cs="Arial"/>
          <w:sz w:val="22"/>
          <w:szCs w:val="22"/>
          <w:lang w:val="sr-Cyrl-RS"/>
        </w:rPr>
        <w:t xml:space="preserve">${zastupnik_komitent_sve}</w:t>
      </w:r>
      <w:r>
        <w:rPr>
          <w:rFonts w:ascii="Arial" w:hAnsi="Arial" w:eastAsia="Arial" w:cs="Arial"/>
          <w:color w:val="000000"/>
          <w:sz w:val="22"/>
          <w:lang w:val="ru-RU"/>
        </w:rPr>
        <w:t xml:space="preserve">. </w:t>
      </w:r>
      <w:permEnd w:id="1051205271"/>
      <w:r/>
      <w:r>
        <w:rPr>
          <w:lang w:val="ru-RU"/>
        </w:rPr>
      </w:r>
    </w:p>
    <w:p>
      <w:pPr>
        <w:pBdr>
          <w:top w:val="none" w:color="000000" w:sz="4" w:space="0"/>
          <w:left w:val="none" w:color="000000" w:sz="4" w:space="0"/>
          <w:bottom w:val="none" w:color="000000" w:sz="4" w:space="0"/>
          <w:right w:val="none" w:color="000000" w:sz="4" w:space="0"/>
        </w:pBdr>
        <w:spacing w:after="80" w:before="80" w:line="235" w:lineRule="atLeast"/>
        <w:ind/>
        <w:jc w:val="both"/>
        <w:rPr>
          <w:rFonts w:ascii="Arial" w:hAnsi="Arial" w:eastAsia="Arial" w:cs="Arial"/>
          <w:color w:val="000000"/>
          <w:sz w:val="22"/>
          <w:lang w:val="ru-RU"/>
        </w:rPr>
      </w:pPr>
      <w:r>
        <w:rPr>
          <w:rFonts w:ascii="Arial" w:hAnsi="Arial" w:eastAsia="Arial" w:cs="Arial"/>
          <w:color w:val="000000"/>
          <w:sz w:val="22"/>
          <w:lang w:val="ru-RU"/>
        </w:rPr>
        <w:t xml:space="preserve">у даљем тексту са заједничким називом: „Стране“, појединачно: „Страна“.</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after="80" w:before="80" w:line="235" w:lineRule="atLeast"/>
        <w:ind/>
        <w:jc w:val="both"/>
        <w:rPr>
          <w:rFonts w:ascii="Arial" w:hAnsi="Arial" w:eastAsia="Arial" w:cs="Arial"/>
          <w:b/>
          <w:color w:val="000000"/>
          <w:sz w:val="22"/>
          <w:lang w:val="ru-RU"/>
        </w:rPr>
      </w:pPr>
      <w:r/>
      <w:bookmarkStart w:id="0" w:name="_GoBack"/>
      <w:r/>
      <w:permStart w:edGrp="everyone" w:id="917569893"/>
      <w:r>
        <w:rPr>
          <w:rFonts w:ascii="Arial" w:hAnsi="Arial" w:eastAsia="Arial" w:cs="Arial"/>
          <w:b/>
          <w:color w:val="000000"/>
          <w:sz w:val="22"/>
          <w:lang w:val="ru-RU"/>
        </w:rPr>
        <w:t xml:space="preserve">ПРЕАМБУЛА</w:t>
      </w:r>
      <w:bookmarkEnd w:id="0"/>
      <w:r>
        <w:rPr>
          <w:rFonts w:ascii="Arial" w:hAnsi="Arial" w:eastAsia="Arial" w:cs="Arial"/>
          <w:b/>
          <w:color w:val="000000"/>
          <w:sz w:val="22"/>
          <w:lang w:val="ru-RU"/>
        </w:rPr>
      </w:r>
    </w:p>
    <w:p>
      <w:pPr>
        <w:pBdr>
          <w:top w:val="none" w:color="000000" w:sz="4" w:space="0"/>
          <w:left w:val="none" w:color="000000" w:sz="4" w:space="0"/>
          <w:bottom w:val="none" w:color="000000" w:sz="4" w:space="0"/>
          <w:right w:val="none" w:color="000000" w:sz="4" w:space="0"/>
        </w:pBdr>
        <w:spacing w:after="80" w:before="80" w:line="235" w:lineRule="atLeast"/>
        <w:ind/>
        <w:jc w:val="both"/>
        <w:rPr>
          <w:rFonts w:ascii="Arial" w:hAnsi="Arial" w:eastAsia="Arial" w:cs="Arial"/>
          <w:color w:val="000000"/>
          <w:sz w:val="22"/>
          <w:lang w:val="ru-RU"/>
        </w:rPr>
      </w:pPr>
      <w:r>
        <w:rPr>
          <w:rFonts w:ascii="Arial" w:hAnsi="Arial" w:eastAsia="Arial" w:cs="Arial"/>
          <w:color w:val="000000"/>
          <w:sz w:val="22"/>
          <w:lang w:val="ru-RU"/>
        </w:rPr>
        <w:t xml:space="preserve">Прe ступања у Уговорн</w:t>
      </w:r>
      <w:r>
        <w:rPr>
          <w:rFonts w:ascii="Arial" w:hAnsi="Arial" w:eastAsia="Arial" w:cs="Arial"/>
          <w:color w:val="000000"/>
          <w:sz w:val="22"/>
          <w:lang w:val="ru-RU"/>
        </w:rPr>
        <w:t xml:space="preserve">и однос (ПАРТНЕР) је обавештен да је НИС а.д. Нови Сад (према Извршној наредби 14024 и Извршној наредби 13662) санкционисан од стране САД односно да је стављен на СДН (Specially Designated Nationals) листу од стране OFAC (Office of Foreign Assets Control).</w:t>
      </w:r>
      <w:permEnd w:id="917569893"/>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1.</w:t>
      </w:r>
      <w:r>
        <w:rPr>
          <w:rFonts w:ascii="Arial" w:hAnsi="Arial" w:eastAsia="Arial" w:cs="Arial"/>
          <w:color w:val="000000"/>
          <w:sz w:val="22"/>
          <w:lang w:val="ru-RU"/>
        </w:rPr>
        <w:tab/>
      </w:r>
      <w:r>
        <w:rPr>
          <w:rFonts w:ascii="Arial" w:hAnsi="Arial" w:eastAsia="Arial" w:cs="Arial"/>
          <w:b/>
          <w:color w:val="000000"/>
          <w:sz w:val="22"/>
          <w:lang w:val="ru-RU"/>
        </w:rPr>
        <w:t xml:space="preserve">ПРЕДМЕТ УГОВОРА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color w:val="000000"/>
          <w:sz w:val="22"/>
          <w:lang w:val="ru-RU"/>
        </w:rPr>
      </w:pPr>
      <w:r>
        <w:rPr>
          <w:rFonts w:ascii="Arial" w:hAnsi="Arial" w:eastAsia="Arial" w:cs="Arial"/>
          <w:b/>
          <w:color w:val="000000"/>
          <w:sz w:val="22"/>
          <w:lang w:val="ru-RU"/>
        </w:rPr>
        <w:t xml:space="preserve">1.1</w:t>
      </w:r>
      <w:r>
        <w:rPr>
          <w:rFonts w:ascii="Arial" w:hAnsi="Arial" w:eastAsia="Arial" w:cs="Arial"/>
          <w:color w:val="000000"/>
          <w:sz w:val="22"/>
          <w:lang w:val="ru-RU"/>
        </w:rPr>
        <w:tab/>
        <w:t xml:space="preserve">Предмет овог уговора је набавка услуга из области информационо-комуникационих технологија (у даљем тексту: Услуге) које је Извршилац дужан да испоручи Наручиоцу, у складу са</w:t>
      </w:r>
      <w:r>
        <w:rPr>
          <w:rFonts w:ascii="Arial" w:hAnsi="Arial" w:eastAsia="Arial" w:cs="Arial"/>
          <w:color w:val="000000"/>
          <w:sz w:val="22"/>
        </w:rPr>
        <w:t xml:space="preserve"> </w:t>
      </w:r>
      <w:r>
        <w:rPr>
          <w:rFonts w:ascii="Arial" w:hAnsi="Arial" w:eastAsia="Arial" w:cs="Arial"/>
          <w:color w:val="000000"/>
          <w:sz w:val="22"/>
          <w:lang w:val="ru-RU"/>
        </w:rPr>
        <w:t xml:space="preserve"> одредбама овог Уговора и у складу са Спецификацијом (у даљем тексту: Прилог 1) </w:t>
      </w:r>
      <w:permStart w:edGrp="everyone" w:id="1337288665"/>
      <w:r>
        <w:rPr>
          <w:rFonts w:ascii="Arial" w:hAnsi="Arial" w:eastAsia="Arial" w:cs="Arial"/>
          <w:color w:val="000000"/>
          <w:sz w:val="22"/>
          <w:lang w:val="ru-RU"/>
        </w:rPr>
        <w:t xml:space="preserve">и Техничким задатком (у даљем тексту: Прилог 3).</w:t>
      </w:r>
      <w:permEnd w:id="1337288665"/>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sr-Latn-RS"/>
        </w:rPr>
      </w:pPr>
      <w:r>
        <w:rPr>
          <w:rFonts w:ascii="Arial" w:hAnsi="Arial" w:eastAsia="Arial" w:cs="Arial"/>
          <w:b/>
          <w:sz w:val="22"/>
          <w:lang w:val="sr-Latn-RS"/>
        </w:rPr>
        <w:t xml:space="preserve">1.2.</w:t>
      </w:r>
      <w:r>
        <w:rPr>
          <w:rFonts w:ascii="Arial" w:hAnsi="Arial" w:eastAsia="Arial" w:cs="Arial"/>
          <w:sz w:val="22"/>
          <w:lang w:val="sr-Latn-RS"/>
        </w:rPr>
        <w:t xml:space="preserve"> Уговорне стране су сагласне да приоритет у тумачењу воље уговорних страна имају документи према следећем редоследу:</w:t>
      </w:r>
      <w:r>
        <w:rPr>
          <w:rFonts w:ascii="Arial" w:hAnsi="Arial" w:eastAsia="Arial" w:cs="Arial"/>
          <w:sz w:val="22"/>
          <w:lang w:val="sr-Latn-RS"/>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sr-Latn-RS"/>
        </w:rPr>
      </w:pPr>
      <w:r>
        <w:rPr>
          <w:rFonts w:ascii="Arial" w:hAnsi="Arial" w:eastAsia="Arial" w:cs="Arial"/>
          <w:sz w:val="22"/>
          <w:lang w:val="sr-Latn-RS"/>
        </w:rPr>
        <w:t xml:space="preserve">- Прилог бр 1 Спецификација</w:t>
      </w:r>
      <w:r>
        <w:rPr>
          <w:rFonts w:ascii="Arial" w:hAnsi="Arial" w:eastAsia="Arial" w:cs="Arial"/>
          <w:sz w:val="22"/>
          <w:lang w:val="sr-Latn-RS"/>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sr-Latn-RS"/>
        </w:rPr>
      </w:pPr>
      <w:r>
        <w:rPr>
          <w:rFonts w:ascii="Arial" w:hAnsi="Arial" w:eastAsia="Arial" w:cs="Arial"/>
          <w:sz w:val="22"/>
          <w:lang w:val="sr-Latn-RS"/>
        </w:rPr>
        <w:t xml:space="preserve">- Прилог бр. 3 Технички задатак</w:t>
      </w:r>
      <w:r>
        <w:rPr>
          <w:rFonts w:ascii="Arial" w:hAnsi="Arial" w:eastAsia="Arial" w:cs="Arial"/>
          <w:sz w:val="22"/>
          <w:lang w:val="sr-Latn-RS"/>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sr-Latn-RS"/>
        </w:rPr>
      </w:pPr>
      <w:r>
        <w:rPr>
          <w:rFonts w:ascii="Arial" w:hAnsi="Arial" w:eastAsia="Arial" w:cs="Arial"/>
          <w:sz w:val="22"/>
          <w:lang w:val="sr-Latn-RS"/>
        </w:rPr>
        <w:t xml:space="preserve">- овај Уговор.</w:t>
      </w:r>
      <w:r>
        <w:rPr>
          <w:rFonts w:ascii="Arial" w:hAnsi="Arial" w:eastAsia="Arial" w:cs="Arial"/>
          <w:sz w:val="22"/>
          <w:lang w:val="sr-Latn-RS"/>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sz w:val="22"/>
          <w:lang w:val="sr-Latn-RS"/>
        </w:rPr>
        <w:t xml:space="preserve"> У случају колизије између Техничког задатка и Уговора, предност у тумачењу има Технички задатак.</w:t>
      </w:r>
      <w:r>
        <w:rPr>
          <w:rFonts w:ascii="Arial" w:hAnsi="Arial" w:eastAsia="Arial" w:cs="Arial"/>
          <w:b/>
          <w:color w:val="000000"/>
          <w:sz w:val="22"/>
          <w:lang w:val="ru-RU"/>
        </w:rPr>
        <w:tab/>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2.</w:t>
      </w:r>
      <w:r>
        <w:rPr>
          <w:rFonts w:ascii="Arial" w:hAnsi="Arial" w:eastAsia="Arial" w:cs="Arial"/>
          <w:color w:val="000000"/>
          <w:sz w:val="22"/>
          <w:lang w:val="ru-RU"/>
        </w:rPr>
        <w:tab/>
      </w:r>
      <w:r>
        <w:rPr>
          <w:rFonts w:ascii="Arial" w:hAnsi="Arial" w:eastAsia="Arial" w:cs="Arial"/>
          <w:b/>
          <w:color w:val="000000"/>
          <w:sz w:val="22"/>
          <w:lang w:val="ru-RU"/>
        </w:rPr>
        <w:t xml:space="preserve">ЦЕНА И НАЧИН ПЛАЋАЊА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2.1.</w:t>
      </w:r>
      <w:r>
        <w:rPr>
          <w:rFonts w:ascii="Arial" w:hAnsi="Arial" w:eastAsia="Arial" w:cs="Arial"/>
          <w:color w:val="000000"/>
          <w:sz w:val="22"/>
          <w:lang w:val="ru-RU"/>
        </w:rPr>
        <w:tab/>
        <w:t xml:space="preserve">Цене су наведене у </w:t>
      </w:r>
      <w:permStart w:edGrp="everyone" w:id="1642012515"/>
      <w:r>
        <w:rPr>
          <w:rFonts w:ascii="Arial" w:hAnsi="Arial" w:eastAsia="Arial" w:cs="Arial"/>
          <w:color w:val="000000"/>
          <w:sz w:val="22"/>
          <w:lang w:val="ru-RU"/>
        </w:rPr>
        <w:t xml:space="preserve">Прилогу 1 </w:t>
      </w:r>
      <w:r>
        <w:rPr>
          <w:rFonts w:ascii="Arial" w:hAnsi="Arial" w:eastAsia="Arial" w:cs="Arial"/>
          <w:b/>
          <w:i/>
          <w:color w:val="000000"/>
          <w:sz w:val="22"/>
          <w:lang w:val="ru-RU"/>
        </w:rPr>
        <w:t xml:space="preserve">[напомена аутору: потребно је дефинисати цену са или без ПДВ-а, укупни и јединичну цену. Код страних правних лица цену дефинисати без ПДВ-а]</w:t>
      </w:r>
      <w:r>
        <w:rPr>
          <w:rFonts w:ascii="Arial" w:hAnsi="Arial" w:eastAsia="Arial" w:cs="Arial"/>
          <w:color w:val="000000"/>
          <w:sz w:val="22"/>
          <w:lang w:val="ru-RU"/>
        </w:rPr>
        <w:t xml:space="preserve">,</w:t>
      </w:r>
      <w:permEnd w:id="1642012515"/>
      <w:r>
        <w:rPr>
          <w:rFonts w:ascii="Arial" w:hAnsi="Arial" w:eastAsia="Arial" w:cs="Arial"/>
          <w:color w:val="000000"/>
          <w:sz w:val="22"/>
          <w:lang w:val="ru-RU"/>
        </w:rPr>
        <w:t xml:space="preserve"> и то као фиксне и не могу се мењати </w:t>
      </w:r>
      <w:r>
        <w:rPr>
          <w:rFonts w:ascii="Arial" w:hAnsi="Arial" w:eastAsia="Arial" w:cs="Arial"/>
          <w:color w:val="000000"/>
          <w:sz w:val="22"/>
          <w:lang w:val="ru-RU"/>
        </w:rPr>
        <w:t xml:space="preserve">у току</w:t>
      </w:r>
      <w:r>
        <w:rPr>
          <w:rFonts w:ascii="Arial" w:hAnsi="Arial" w:eastAsia="Arial" w:cs="Arial"/>
          <w:color w:val="000000"/>
          <w:sz w:val="22"/>
          <w:lang w:val="ru-RU"/>
        </w:rPr>
        <w:t xml:space="preserve"> трајања Уговора и обухватају све трошкове које Извршилац има у вези са извршењем Услуга, осим уколико Прилогом 1 није другачије утврђено.</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одређене цене Услуга.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405407193"/>
      <w:r>
        <w:rPr>
          <w:rFonts w:ascii="Arial" w:hAnsi="Arial" w:eastAsia="Arial" w:cs="Arial"/>
          <w:b/>
          <w:i/>
          <w:color w:val="000000"/>
          <w:sz w:val="22"/>
          <w:lang w:val="ru-RU"/>
        </w:rPr>
        <w:t xml:space="preserve">[напомена аутору: Одабрати једну од две алтернативне клаузуле; друге две брисати; у случају уговарања авансног плаћања, неопходно је претходно консултовати ФЕПА]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[1. алтернатива плаћање одложено 100%]</w:t>
      </w:r>
      <w:r>
        <w:rPr>
          <w:rFonts w:ascii="Arial" w:hAnsi="Arial" w:eastAsia="Arial" w:cs="Arial"/>
          <w:color w:val="000000"/>
          <w:sz w:val="22"/>
          <w:lang w:val="ru-RU"/>
        </w:rPr>
        <w:t xml:space="preserve"> Наручилац се обавезује да уговорену цену исплати,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од _____ календарских дана од пријема рачуна. Рок почиње да тече од првог наредног дана од пријема рачуна.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[2. алтернатива плаћање одложено и авансно]</w:t>
      </w:r>
      <w:r>
        <w:rPr>
          <w:rFonts w:ascii="Arial" w:hAnsi="Arial" w:eastAsia="Arial" w:cs="Arial"/>
          <w:color w:val="000000"/>
          <w:sz w:val="22"/>
          <w:lang w:val="ru-RU"/>
        </w:rPr>
        <w:t xml:space="preserve"> Наручилац се обавезује да део уговорене цене, __________ </w:t>
      </w:r>
      <w:r>
        <w:rPr>
          <w:rFonts w:ascii="Arial" w:hAnsi="Arial" w:eastAsia="Arial" w:cs="Arial"/>
          <w:b/>
          <w:i/>
          <w:color w:val="000000"/>
          <w:sz w:val="22"/>
          <w:lang w:val="ru-RU"/>
        </w:rPr>
        <w:t xml:space="preserve">[напомена аутору: унети проценат или апсолутни износ]</w:t>
      </w:r>
      <w:r>
        <w:rPr>
          <w:rFonts w:ascii="Arial" w:hAnsi="Arial" w:eastAsia="Arial" w:cs="Arial"/>
          <w:color w:val="000000"/>
          <w:sz w:val="22"/>
          <w:lang w:val="ru-RU"/>
        </w:rPr>
        <w:t xml:space="preserve"> исплати авансно,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од ____ календарских дана од пријема профактуре, а остатак до пуног износа, __________ [</w:t>
      </w:r>
      <w:r>
        <w:rPr>
          <w:rFonts w:ascii="Arial" w:hAnsi="Arial" w:eastAsia="Arial" w:cs="Arial"/>
          <w:b/>
          <w:i/>
          <w:color w:val="000000"/>
          <w:sz w:val="22"/>
          <w:lang w:val="ru-RU"/>
        </w:rPr>
        <w:t xml:space="preserve">напомена аутору: унети проценат или апсолутни износ]</w:t>
      </w:r>
      <w:r>
        <w:rPr>
          <w:rFonts w:ascii="Arial" w:hAnsi="Arial" w:eastAsia="Arial" w:cs="Arial"/>
          <w:color w:val="000000"/>
          <w:sz w:val="22"/>
          <w:lang w:val="ru-RU"/>
        </w:rPr>
        <w:t xml:space="preserve"> у року од ______ календарских дана од пријема коначног рачуна. Рок почиње да тече од првог наредног дана од пријема рачуна/ профактуре. Уплаћени аванс правда се ко</w:t>
      </w:r>
      <w:r>
        <w:rPr>
          <w:rFonts w:ascii="Arial" w:hAnsi="Arial" w:eastAsia="Arial" w:cs="Arial"/>
          <w:color w:val="000000"/>
          <w:sz w:val="22"/>
          <w:szCs w:val="22"/>
          <w:lang w:val="ru-RU"/>
        </w:rPr>
        <w:t xml:space="preserve">начном фактуром, најкасније до истека рока важности банкарске гаранције за повраћај аванса</w:t>
      </w:r>
      <w:r>
        <w:rPr>
          <w:rFonts w:ascii="Arial" w:hAnsi="Arial" w:eastAsia="Arial" w:cs="Arial"/>
          <w:color w:val="000000"/>
          <w:sz w:val="22"/>
          <w:lang w:val="ru-RU"/>
        </w:rPr>
        <w:t xml:space="preserve">.</w:t>
      </w:r>
      <w:permEnd w:id="405407193"/>
      <w:r>
        <w:rPr>
          <w:rFonts w:ascii="Arial" w:hAnsi="Arial" w:eastAsia="Arial" w:cs="Arial"/>
          <w:b/>
          <w:i/>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lang w:val="ru-RU"/>
        </w:rPr>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Извршилац је дужан да приликом достављања </w:t>
      </w:r>
      <w:permStart w:edGrp="everyone" w:id="2136093088"/>
      <w:r>
        <w:rPr>
          <w:rFonts w:ascii="Arial" w:hAnsi="Arial" w:eastAsia="Arial" w:cs="Arial"/>
          <w:color w:val="000000"/>
          <w:sz w:val="22"/>
          <w:lang w:val="ru-RU"/>
        </w:rPr>
        <w:t xml:space="preserve">рачуна или профактуре </w:t>
      </w:r>
      <w:permEnd w:id="2136093088"/>
      <w:r>
        <w:rPr>
          <w:rFonts w:ascii="Arial" w:hAnsi="Arial" w:eastAsia="Arial" w:cs="Arial"/>
          <w:color w:val="000000"/>
          <w:sz w:val="22"/>
          <w:lang w:val="ru-RU"/>
        </w:rPr>
        <w:t xml:space="preserve">наведе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permStart w:edGrp="everyone" w:id="1902718561"/>
      <w:r>
        <w:rPr>
          <w:rFonts w:ascii="Arial" w:hAnsi="Arial" w:eastAsia="Arial" w:cs="Arial"/>
          <w:color w:val="000000"/>
          <w:sz w:val="22"/>
          <w:lang w:val="ru-RU"/>
        </w:rPr>
        <w:t xml:space="preserve">Достава рачуна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се сматра извршеном ако је рачун достављен на адресу Наручиоца наведену у члану 15.4. овог Уговора. [</w:t>
      </w:r>
      <w:r>
        <w:rPr>
          <w:rFonts w:ascii="Arial" w:hAnsi="Arial" w:eastAsia="Arial" w:cs="Arial"/>
          <w:b/>
          <w:i/>
          <w:color w:val="000000"/>
          <w:sz w:val="22"/>
          <w:lang w:val="ru-RU"/>
        </w:rPr>
        <w:t xml:space="preserve">напомена аутору: у случају да Извршилац је корисник СЕФ брисати последњу реченицу овог става]</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Извршилац се обавезује да доставу профактуре изврши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од _________________ </w:t>
      </w:r>
      <w:r>
        <w:rPr>
          <w:rFonts w:ascii="Arial" w:hAnsi="Arial" w:eastAsia="Arial" w:cs="Arial"/>
          <w:b/>
          <w:i/>
          <w:color w:val="000000"/>
          <w:sz w:val="22"/>
          <w:lang w:val="ru-RU"/>
        </w:rPr>
        <w:t xml:space="preserve">[напомена аутору: у случају да нема профактуре брисати текст]</w:t>
      </w:r>
      <w:r>
        <w:rPr>
          <w:rFonts w:ascii="Arial" w:hAnsi="Arial" w:eastAsia="Arial" w:cs="Arial"/>
          <w:b/>
          <w:color w:val="000000"/>
          <w:sz w:val="22"/>
          <w:lang w:val="ru-RU"/>
        </w:rPr>
        <w:t xml:space="preserve">.</w:t>
      </w:r>
      <w:permEnd w:id="1902718561"/>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Извршилац се обавезује да доставу рачуна изврши у року од 5 (пет) календарских дана од дана извршене Услуге.</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662182403"/>
      <w:r>
        <w:rPr>
          <w:rFonts w:ascii="Arial" w:hAnsi="Arial" w:eastAsia="Arial" w:cs="Arial"/>
          <w:color w:val="000000"/>
          <w:sz w:val="22"/>
          <w:lang w:val="ru-RU"/>
        </w:rPr>
        <w:t xml:space="preserve">Уколико Извршилац не поступи </w:t>
      </w:r>
      <w:r>
        <w:rPr>
          <w:rFonts w:ascii="Arial" w:hAnsi="Arial" w:eastAsia="Arial" w:cs="Arial"/>
          <w:color w:val="000000"/>
          <w:sz w:val="22"/>
          <w:lang w:val="ru-RU"/>
        </w:rPr>
        <w:t xml:space="preserve">у складу</w:t>
      </w:r>
      <w:r>
        <w:rPr>
          <w:rFonts w:ascii="Arial" w:hAnsi="Arial" w:eastAsia="Arial" w:cs="Arial"/>
          <w:color w:val="000000"/>
          <w:sz w:val="22"/>
          <w:lang w:val="ru-RU"/>
        </w:rPr>
        <w:t xml:space="preserve"> са претходним ставом, Наручилац има право да му обрачуна и наплати уговорну казну у висини од 0,005 % од укупне вредности испоруке, за сваки дан кашњења у достави рачуна. Извршилац ће извршити плаћање по основу достављеног обрачуна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од ___________ дана од дана издавања обрачуна уговорне казне.</w:t>
      </w:r>
      <w:permEnd w:id="66218240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2.2.</w:t>
      </w:r>
      <w:r>
        <w:rPr>
          <w:rFonts w:ascii="Arial" w:hAnsi="Arial" w:eastAsia="Arial" w:cs="Arial"/>
          <w:color w:val="000000"/>
          <w:sz w:val="22"/>
        </w:rPr>
        <w:t xml:space="preserve">    O</w:t>
      </w:r>
      <w:r>
        <w:rPr>
          <w:rFonts w:ascii="Arial" w:hAnsi="Arial" w:eastAsia="Arial" w:cs="Arial"/>
          <w:color w:val="000000"/>
          <w:sz w:val="22"/>
          <w:lang w:val="ru-RU"/>
        </w:rPr>
        <w:t xml:space="preserve">снов за издавање рачуна је обострано потписан Записник о извршеној услузи, који је саставни део Уговора. Овај документ Извршилац је дужан да</w:t>
      </w:r>
      <w:r>
        <w:rPr>
          <w:rFonts w:ascii="Arial" w:hAnsi="Arial" w:eastAsia="Arial" w:cs="Arial"/>
          <w:color w:val="000000"/>
          <w:sz w:val="22"/>
        </w:rPr>
        <w:t xml:space="preserve"> </w:t>
      </w:r>
      <w:r>
        <w:rPr>
          <w:rFonts w:ascii="Arial" w:hAnsi="Arial" w:eastAsia="Arial" w:cs="Arial"/>
          <w:color w:val="000000"/>
          <w:sz w:val="22"/>
          <w:lang w:val="ru-RU"/>
        </w:rPr>
        <w:t xml:space="preserve"> приложи уз издати рачун.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191058482"/>
      <w:r>
        <w:rPr>
          <w:rFonts w:ascii="Arial" w:hAnsi="Arial" w:eastAsia="Arial" w:cs="Arial"/>
          <w:b/>
          <w:i/>
          <w:color w:val="000000"/>
          <w:sz w:val="22"/>
          <w:lang w:val="ru-RU"/>
        </w:rPr>
        <w:t xml:space="preserve">[напомена аутору: алтернативно одређен члан 2.3. - </w:t>
      </w:r>
      <w:r>
        <w:rPr>
          <w:rFonts w:ascii="Arial" w:hAnsi="Arial" w:eastAsia="Arial" w:cs="Arial"/>
          <w:b/>
          <w:i/>
          <w:sz w:val="20"/>
          <w:lang w:val="ru-RU"/>
        </w:rPr>
        <w:t xml:space="preserve">одабрати једну од две </w:t>
      </w:r>
      <w:r>
        <w:rPr>
          <w:rFonts w:ascii="Arial" w:hAnsi="Arial" w:eastAsia="Arial" w:cs="Arial"/>
          <w:b/>
          <w:i/>
          <w:sz w:val="20"/>
          <w:lang w:val="ru-RU"/>
        </w:rPr>
        <w:t xml:space="preserve">опције</w:t>
      </w:r>
      <w:r>
        <w:rPr>
          <w:rFonts w:ascii="Arial" w:hAnsi="Arial" w:eastAsia="Arial" w:cs="Arial"/>
          <w:b/>
          <w:i/>
          <w:sz w:val="20"/>
          <w:lang w:val="ru-RU"/>
        </w:rPr>
        <w:t xml:space="preserve"> а другу</w:t>
      </w:r>
      <w:r>
        <w:rPr>
          <w:rFonts w:ascii="Arial" w:hAnsi="Arial" w:eastAsia="Arial" w:cs="Arial"/>
          <w:b/>
          <w:i/>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2.3.</w:t>
      </w:r>
      <w:r>
        <w:rPr>
          <w:rFonts w:ascii="Arial" w:hAnsi="Arial" w:eastAsia="Arial" w:cs="Arial"/>
          <w:b/>
          <w:color w:val="000000"/>
          <w:sz w:val="22"/>
          <w:lang w:val="ru-RU"/>
        </w:rPr>
        <w:tab/>
      </w:r>
      <w:r>
        <w:rPr>
          <w:rFonts w:ascii="Arial" w:hAnsi="Arial" w:eastAsia="Arial" w:cs="Arial"/>
          <w:color w:val="000000"/>
          <w:sz w:val="22"/>
          <w:lang w:val="ru-RU"/>
        </w:rPr>
        <w:t xml:space="preserve">Уговорне стране констатују да ће слање, пријем, евиденцију, обраду и чување фактура издатих поводом овог Уговора (укључујући и његове Анексе), вршити у електронској форми, </w:t>
      </w:r>
      <w:r>
        <w:rPr>
          <w:rFonts w:ascii="Arial" w:hAnsi="Arial" w:eastAsia="Arial" w:cs="Arial"/>
          <w:color w:val="000000"/>
          <w:sz w:val="22"/>
          <w:lang w:val="ru-RU"/>
        </w:rPr>
        <w:t xml:space="preserve">путем система</w:t>
      </w:r>
      <w:r>
        <w:rPr>
          <w:rFonts w:ascii="Arial" w:hAnsi="Arial" w:eastAsia="Arial" w:cs="Arial"/>
          <w:color w:val="000000"/>
          <w:sz w:val="22"/>
          <w:lang w:val="ru-RU"/>
        </w:rPr>
        <w:t xml:space="preserve"> електронских фактура (СЕФ), успостављеног Законом о електронском фактурисању. Ова обавеза не постоји уколико исти није у обавези слања фактура преко</w:t>
      </w:r>
      <w:r>
        <w:rPr>
          <w:rFonts w:ascii="Arial" w:hAnsi="Arial" w:eastAsia="Arial" w:cs="Arial"/>
          <w:color w:val="000000"/>
          <w:sz w:val="22"/>
        </w:rPr>
        <w:t xml:space="preserve">  </w:t>
      </w:r>
      <w:r>
        <w:rPr>
          <w:rFonts w:ascii="Arial" w:hAnsi="Arial" w:eastAsia="Arial" w:cs="Arial"/>
          <w:color w:val="000000"/>
          <w:sz w:val="22"/>
          <w:lang w:val="ru-RU"/>
        </w:rPr>
        <w:t xml:space="preserve"> СЕФ-а.</w:t>
      </w:r>
      <w:r>
        <w:rPr>
          <w:rFonts w:ascii="Arial" w:hAnsi="Arial" w:eastAsia="Arial" w:cs="Arial"/>
          <w:b/>
          <w:color w:val="000000"/>
          <w:sz w:val="22"/>
          <w:lang w:val="ru-RU"/>
        </w:rPr>
        <w:t xml:space="preserve"> </w:t>
      </w:r>
      <w:r>
        <w:rPr>
          <w:rFonts w:ascii="Arial" w:hAnsi="Arial" w:eastAsia="Arial" w:cs="Arial"/>
          <w:i/>
          <w:color w:val="000000"/>
          <w:sz w:val="22"/>
          <w:lang w:val="ru-RU"/>
        </w:rPr>
        <w:t xml:space="preserve">[</w:t>
      </w:r>
      <w:r>
        <w:rPr>
          <w:rFonts w:ascii="Arial" w:hAnsi="Arial" w:eastAsia="Arial" w:cs="Arial"/>
          <w:b/>
          <w:i/>
          <w:color w:val="000000"/>
          <w:sz w:val="22"/>
          <w:lang w:val="ru-RU"/>
        </w:rPr>
        <w:t xml:space="preserve">Напомена: брисати уколико Извршилац није корисник СЕФ].</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color w:val="000000"/>
          <w:sz w:val="22"/>
          <w:lang w:val="ru-RU"/>
        </w:rPr>
        <w:t xml:space="preserve">2.3.</w:t>
      </w:r>
      <w:r>
        <w:rPr>
          <w:rFonts w:ascii="Arial" w:hAnsi="Arial" w:eastAsia="Arial" w:cs="Arial"/>
          <w:b/>
          <w:color w:val="000000"/>
          <w:sz w:val="22"/>
          <w:lang w:val="ru-RU"/>
        </w:rPr>
        <w:tab/>
      </w:r>
      <w:r>
        <w:rPr>
          <w:rFonts w:ascii="Arial" w:hAnsi="Arial" w:eastAsia="Arial" w:cs="Arial"/>
          <w:color w:val="000000"/>
          <w:sz w:val="22"/>
          <w:lang w:val="ru-RU"/>
        </w:rPr>
        <w:t xml:space="preserve">Извршилац шаље рачун путем препоручене поште са повратницом, или га непосредно/лично доставља Наручиоцу </w:t>
      </w:r>
      <w:r>
        <w:rPr>
          <w:rFonts w:ascii="Arial" w:hAnsi="Arial" w:eastAsia="Arial" w:cs="Arial"/>
          <w:color w:val="000000"/>
          <w:sz w:val="22"/>
          <w:lang w:val="ru-RU"/>
        </w:rPr>
        <w:t xml:space="preserve">на адресу</w:t>
      </w:r>
      <w:r>
        <w:rPr>
          <w:rFonts w:ascii="Arial" w:hAnsi="Arial" w:eastAsia="Arial" w:cs="Arial"/>
          <w:color w:val="000000"/>
          <w:sz w:val="22"/>
          <w:lang w:val="ru-RU"/>
        </w:rPr>
        <w:t xml:space="preserve"> наведену у тачки 15.4 с тим што се при том пријем рачуна обавезно врши у Писарници Наручиоца уз евидентирање дана и часа пријема.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Сва плаћања врше се у РСД/ЕУР </w:t>
      </w:r>
      <w:r>
        <w:rPr>
          <w:rFonts w:ascii="Arial" w:hAnsi="Arial" w:eastAsia="Arial" w:cs="Arial"/>
          <w:i/>
          <w:color w:val="000000"/>
          <w:sz w:val="22"/>
          <w:lang w:val="ru-RU"/>
        </w:rPr>
        <w:t xml:space="preserve">[</w:t>
      </w:r>
      <w:r>
        <w:rPr>
          <w:rFonts w:ascii="Arial" w:hAnsi="Arial" w:eastAsia="Arial" w:cs="Arial"/>
          <w:b/>
          <w:i/>
          <w:color w:val="000000"/>
          <w:sz w:val="22"/>
          <w:lang w:val="ru-RU"/>
        </w:rPr>
        <w:t xml:space="preserve">напомена аутору: навести валуту-уколико се уговара валута ЕУР, обавезна је консултација са Департманом за финансије]</w:t>
      </w:r>
      <w:r>
        <w:rPr>
          <w:rFonts w:ascii="Arial" w:hAnsi="Arial" w:eastAsia="Arial" w:cs="Arial"/>
          <w:i/>
          <w:color w:val="000000"/>
          <w:sz w:val="22"/>
          <w:lang w:val="ru-RU"/>
        </w:rPr>
        <w:t xml:space="preserve">. </w:t>
      </w:r>
      <w:r>
        <w:rPr>
          <w:rFonts w:ascii="Arial" w:hAnsi="Arial" w:eastAsia="Arial" w:cs="Arial"/>
          <w:color w:val="000000"/>
          <w:sz w:val="22"/>
          <w:lang w:val="ru-RU"/>
        </w:rPr>
        <w:t xml:space="preserve">У случају да су цена исказане у страној валути, фактурисање и плаћање се врши у динарској противвредности по средњем курсу Народне банке Србије, који </w:t>
      </w:r>
      <w:r>
        <w:rPr>
          <w:rFonts w:ascii="Arial" w:hAnsi="Arial" w:eastAsia="Arial" w:cs="Arial"/>
          <w:color w:val="000000"/>
          <w:sz w:val="22"/>
          <w:lang w:val="ru-RU"/>
        </w:rPr>
        <w:t xml:space="preserve">важи </w:t>
      </w:r>
      <w:r>
        <w:rPr>
          <w:rFonts w:ascii="Arial" w:hAnsi="Arial" w:eastAsia="Arial" w:cs="Arial"/>
          <w:color w:val="000000"/>
          <w:sz w:val="22"/>
        </w:rPr>
        <w:t xml:space="preserve"> </w:t>
      </w:r>
      <w:r>
        <w:rPr>
          <w:rFonts w:ascii="Arial" w:hAnsi="Arial" w:eastAsia="Arial" w:cs="Arial"/>
          <w:color w:val="000000"/>
          <w:sz w:val="22"/>
          <w:lang w:val="ru-RU"/>
        </w:rPr>
        <w:t xml:space="preserve">на</w:t>
      </w:r>
      <w:r>
        <w:rPr>
          <w:rFonts w:ascii="Arial" w:hAnsi="Arial" w:eastAsia="Arial" w:cs="Arial"/>
          <w:color w:val="000000"/>
          <w:sz w:val="22"/>
          <w:lang w:val="ru-RU"/>
        </w:rPr>
        <w:t xml:space="preserve"> дан издавања рачуна. </w:t>
      </w:r>
      <w:r>
        <w:rPr>
          <w:rFonts w:ascii="Arial" w:hAnsi="Arial" w:eastAsia="Arial" w:cs="Arial"/>
          <w:b/>
          <w:i/>
          <w:color w:val="000000"/>
          <w:sz w:val="22"/>
          <w:lang w:val="ru-RU"/>
        </w:rPr>
        <w:t xml:space="preserve">[напомена аутору: уколико Извршилац није резидент РС, плаћање се врши у страној валути, а уколико је Извршилац резидент РС, плаћање се врши искључиво у динарима]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2.4.</w:t>
      </w:r>
      <w:r>
        <w:rPr>
          <w:rFonts w:ascii="Arial" w:hAnsi="Arial" w:eastAsia="Arial" w:cs="Arial"/>
          <w:color w:val="000000"/>
          <w:sz w:val="22"/>
          <w:lang w:val="ru-RU"/>
        </w:rPr>
        <w:t xml:space="preserve"> Уговорена цена укључује све порезе, накнаде и дажбине које се могу наметнути у Републици Србији и ван Републике Србије, осим ПДВ-а Републике Србије који ће се обрачунати </w:t>
      </w:r>
      <w:r>
        <w:rPr>
          <w:rFonts w:ascii="Arial" w:hAnsi="Arial" w:eastAsia="Arial" w:cs="Arial"/>
          <w:color w:val="000000"/>
          <w:sz w:val="22"/>
          <w:lang w:val="ru-RU"/>
        </w:rPr>
        <w:t xml:space="preserve">у складу</w:t>
      </w:r>
      <w:r>
        <w:rPr>
          <w:rFonts w:ascii="Arial" w:hAnsi="Arial" w:eastAsia="Arial" w:cs="Arial"/>
          <w:color w:val="000000"/>
          <w:sz w:val="22"/>
          <w:lang w:val="ru-RU"/>
        </w:rPr>
        <w:t xml:space="preserve"> са Законом о ПДВ-у Републике Србије.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Извршилац је у обавези да достави </w:t>
      </w:r>
      <w:r>
        <w:rPr>
          <w:rFonts w:ascii="Arial" w:hAnsi="Arial" w:eastAsia="Arial" w:cs="Arial"/>
          <w:color w:val="000000"/>
          <w:sz w:val="22"/>
          <w:lang w:val="ru-RU"/>
        </w:rPr>
        <w:t xml:space="preserve">Наручиоцу</w:t>
      </w:r>
      <w:r>
        <w:rPr>
          <w:rFonts w:ascii="Arial" w:hAnsi="Arial" w:eastAsia="Arial" w:cs="Arial"/>
          <w:color w:val="000000"/>
          <w:sz w:val="22"/>
        </w:rPr>
        <w:t xml:space="preserve"> </w:t>
      </w:r>
      <w:r>
        <w:rPr>
          <w:rFonts w:ascii="Arial" w:hAnsi="Arial" w:eastAsia="Arial" w:cs="Arial"/>
          <w:color w:val="000000"/>
          <w:sz w:val="22"/>
          <w:lang w:val="ru-RU"/>
        </w:rPr>
        <w:t xml:space="preserve"> пре</w:t>
      </w:r>
      <w:r>
        <w:rPr>
          <w:rFonts w:ascii="Arial" w:hAnsi="Arial" w:eastAsia="Arial" w:cs="Arial"/>
          <w:color w:val="000000"/>
          <w:sz w:val="22"/>
          <w:lang w:val="ru-RU"/>
        </w:rPr>
        <w:t xml:space="preserve"> прве исплате</w:t>
      </w:r>
      <w:r>
        <w:rPr>
          <w:rFonts w:ascii="Arial" w:hAnsi="Arial" w:eastAsia="Arial" w:cs="Arial"/>
          <w:color w:val="000000"/>
          <w:sz w:val="22"/>
        </w:rPr>
        <w:t xml:space="preserve"> </w:t>
      </w:r>
      <w:r>
        <w:rPr>
          <w:rFonts w:ascii="Arial" w:hAnsi="Arial" w:eastAsia="Arial" w:cs="Arial"/>
          <w:color w:val="000000"/>
          <w:sz w:val="22"/>
          <w:lang w:val="ru-RU"/>
        </w:rPr>
        <w:t xml:space="preserve"> годишњу потврду о резидентности, оверену од стране надлежних органа у ____________ на прописаном обрасцу РС или оверен превод потврде на обрасцу који прописује надлежни орган у ________________.</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[Напомена аутору: односи се само на Извршиоце који су нерезиденти и уколико су предмет услуге које су опорезиве порезом по одбитку, а постоји споразум о избегавању двоструког опорезивања Републике Србије са државом где Извршилац има седиште.]</w:t>
      </w:r>
      <w:permEnd w:id="191058482"/>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3.</w:t>
      </w:r>
      <w:r>
        <w:rPr>
          <w:rFonts w:ascii="Arial" w:hAnsi="Arial" w:eastAsia="Arial" w:cs="Arial"/>
          <w:b/>
          <w:color w:val="000000"/>
          <w:sz w:val="22"/>
          <w:lang w:val="ru-RU"/>
        </w:rPr>
        <w:tab/>
        <w:t xml:space="preserve">МЕСТО, РОК ИЗВРШЕЊА УСЛУГА И ДОКАЗ О ИЗВРШЕНИМ УСЛУГАМА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3.1.</w:t>
      </w:r>
      <w:r>
        <w:rPr>
          <w:rFonts w:ascii="Arial" w:hAnsi="Arial" w:eastAsia="Arial" w:cs="Arial"/>
          <w:color w:val="000000"/>
          <w:sz w:val="22"/>
          <w:lang w:val="ru-RU"/>
        </w:rPr>
        <w:tab/>
        <w:t xml:space="preserve">Сматра се да су уговорене Услуге извршене када овлашћено лице Наручиоца изврши квалитативан и квантитативан пријем пружених Услуга, што се потврђује Прилогом 2 , који потписују овлашћено лице Наручиоца и овлашћено лице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Лице које за Извршиоца потпише Прилог 2, сматра се овлашћеним лицем Извршиоца.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3.2.</w:t>
      </w:r>
      <w:r>
        <w:rPr>
          <w:rFonts w:ascii="Arial" w:hAnsi="Arial" w:eastAsia="Arial" w:cs="Arial"/>
          <w:color w:val="000000"/>
          <w:sz w:val="22"/>
          <w:lang w:val="ru-RU"/>
        </w:rPr>
        <w:tab/>
        <w:t xml:space="preserve">Ако постоје недостаци, односно примедбе приликом примопредаје Услу</w:t>
      </w:r>
      <w:r>
        <w:rPr>
          <w:rFonts w:ascii="Arial" w:hAnsi="Arial" w:eastAsia="Arial" w:cs="Arial"/>
          <w:color w:val="000000"/>
          <w:sz w:val="22"/>
          <w:lang w:val="ru-RU"/>
        </w:rPr>
        <w:t xml:space="preserve">га, овлашћено лице Наручиоца ће сачинити и доставити Извршиоцу Рекламацију, а у којој ће, између осталог, навести све уочене недостатке, као и друге податке релевантне за сагледавање чињеничног стања, уз одређивање рока за отклањање утврђених недостатака.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 случају да Извршилац не отклони недостатке на на</w:t>
      </w:r>
      <w:r>
        <w:rPr>
          <w:rFonts w:ascii="Arial" w:hAnsi="Arial" w:eastAsia="Arial" w:cs="Arial"/>
          <w:color w:val="000000"/>
          <w:sz w:val="22"/>
          <w:lang w:val="ru-RU"/>
        </w:rPr>
        <w:t xml:space="preserve">чин и у року из рекламације, Наручилац има право да једнострано раскине Уговор или да отклањање недостатака повери другом извршиоцу, а о трошку Извршиоца, који је дужан да по основу непоступања у складу са рекламацијом накнади Наручиоцу и претрпљену штету.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hanging="709" w:left="709"/>
        <w:jc w:val="center"/>
        <w:rPr>
          <w:lang w:val="ru-RU"/>
        </w:rPr>
      </w:pPr>
      <w:r>
        <w:rPr>
          <w:rFonts w:ascii="Arial" w:hAnsi="Arial" w:eastAsia="Arial" w:cs="Arial"/>
          <w:b/>
          <w:color w:val="000000"/>
          <w:sz w:val="22"/>
          <w:lang w:val="ru-RU"/>
        </w:rPr>
        <w:t xml:space="preserve">4.</w:t>
      </w:r>
      <w:r>
        <w:rPr>
          <w:rFonts w:ascii="Arial" w:hAnsi="Arial" w:eastAsia="Arial" w:cs="Arial"/>
          <w:b/>
          <w:color w:val="000000"/>
          <w:sz w:val="22"/>
          <w:lang w:val="ru-RU"/>
        </w:rPr>
        <w:tab/>
        <w:t xml:space="preserve">ПРАВА, ОБАВЕЗЕ И ОДГОВОРНОСТИ</w:t>
      </w:r>
      <w:r>
        <w:rPr>
          <w:rFonts w:ascii="Arial" w:hAnsi="Arial" w:eastAsia="Arial" w:cs="Arial"/>
          <w:b/>
          <w:color w:val="000000"/>
          <w:sz w:val="22"/>
        </w:rPr>
        <w:t xml:space="preserve"> </w:t>
      </w:r>
      <w:r>
        <w:rPr>
          <w:rFonts w:ascii="Arial" w:hAnsi="Arial" w:eastAsia="Arial" w:cs="Arial"/>
          <w:b/>
          <w:color w:val="000000"/>
          <w:sz w:val="22"/>
          <w:lang w:val="ru-RU"/>
        </w:rPr>
        <w:t xml:space="preserve">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4.1.</w:t>
      </w:r>
      <w:r>
        <w:rPr>
          <w:rFonts w:ascii="Arial" w:hAnsi="Arial" w:eastAsia="Arial" w:cs="Arial"/>
          <w:color w:val="000000"/>
          <w:sz w:val="22"/>
          <w:lang w:val="ru-RU"/>
        </w:rPr>
        <w:tab/>
        <w:t xml:space="preserve">Извршилац</w:t>
      </w:r>
      <w:r>
        <w:rPr>
          <w:rFonts w:ascii="Arial" w:hAnsi="Arial" w:eastAsia="Arial" w:cs="Arial"/>
          <w:color w:val="000000"/>
          <w:sz w:val="22"/>
        </w:rPr>
        <w:t xml:space="preserve"> </w:t>
      </w:r>
      <w:r>
        <w:rPr>
          <w:rFonts w:ascii="Arial" w:hAnsi="Arial" w:eastAsia="Arial" w:cs="Arial"/>
          <w:color w:val="000000"/>
          <w:sz w:val="22"/>
          <w:lang w:val="ru-RU"/>
        </w:rPr>
        <w:t xml:space="preserve"> даје гаранцију за извршене Услуге и уграђене делове, резервну опрему и слично, са гарантним роком одређеним у Прилогу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Гарантни рокови из претходног става почињу да теку од дана пријема Услуга, сходно тачки 3.1. овог уговора.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4.2.</w:t>
      </w:r>
      <w:r>
        <w:rPr>
          <w:rFonts w:ascii="Arial" w:hAnsi="Arial" w:eastAsia="Arial" w:cs="Arial"/>
          <w:color w:val="000000"/>
          <w:sz w:val="22"/>
          <w:lang w:val="ru-RU"/>
        </w:rPr>
        <w:tab/>
        <w:t xml:space="preserve">Извршилац је дужан да, о свом трошку, откл</w:t>
      </w:r>
      <w:r>
        <w:rPr>
          <w:rFonts w:ascii="Arial" w:hAnsi="Arial" w:eastAsia="Arial" w:cs="Arial"/>
          <w:color w:val="000000"/>
          <w:sz w:val="22"/>
          <w:lang w:val="ru-RU"/>
        </w:rPr>
        <w:t xml:space="preserve">они све недостатке који настану у току гарантног рока, уколико недостатак није последица више силе или несавесне и/или нестручне употребе од стране лица запослених код Наручиоца, као и да отклони скривене мане које нису могле бити уочене приликом предаје.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4.3.</w:t>
      </w:r>
      <w:r>
        <w:rPr>
          <w:rFonts w:ascii="Arial" w:hAnsi="Arial" w:eastAsia="Arial" w:cs="Arial"/>
          <w:color w:val="000000"/>
          <w:sz w:val="22"/>
          <w:lang w:val="ru-RU"/>
        </w:rPr>
        <w:tab/>
        <w:t xml:space="preserve">Извршилац се обавезује да отклони недостатке у року који Наручилац наведе у Рекламацији.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Уколико Извршилац не приступи отклањању или не отклони недостатке у наведеном року, Наручилац има право да отклањање недостатака повери трећем лицу, а о трошку Извршиоца, уз право на накнаду штете коју Наручилац претрпи по овом основу.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4.4.</w:t>
      </w:r>
      <w:r>
        <w:rPr>
          <w:rFonts w:ascii="Arial" w:hAnsi="Arial" w:eastAsia="Arial" w:cs="Arial"/>
          <w:b/>
          <w:color w:val="000000"/>
          <w:sz w:val="22"/>
          <w:lang w:val="ru-RU"/>
        </w:rPr>
        <w:tab/>
      </w:r>
      <w:r>
        <w:rPr>
          <w:rFonts w:ascii="Arial" w:hAnsi="Arial" w:eastAsia="Arial" w:cs="Arial"/>
          <w:color w:val="000000"/>
          <w:sz w:val="22"/>
          <w:lang w:val="ru-RU"/>
        </w:rPr>
        <w:t xml:space="preserve">Гарантни рок за извршене услуге, одређен у Прилогу 1, почиње да тече поново,</w:t>
      </w:r>
      <w:r>
        <w:rPr>
          <w:rFonts w:ascii="Arial" w:hAnsi="Arial" w:eastAsia="Arial" w:cs="Arial"/>
          <w:color w:val="000000"/>
          <w:sz w:val="22"/>
        </w:rPr>
        <w:t xml:space="preserve"> </w:t>
      </w:r>
      <w:r>
        <w:rPr>
          <w:rFonts w:ascii="Arial" w:hAnsi="Arial" w:eastAsia="Arial" w:cs="Arial"/>
          <w:color w:val="000000"/>
          <w:sz w:val="22"/>
          <w:lang w:val="ru-RU"/>
        </w:rPr>
        <w:t xml:space="preserve">рачунајући од дана отклањања неусаглашености, сходно тачки 4.2. овог уговора.</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4.5.</w:t>
      </w:r>
      <w:r>
        <w:rPr>
          <w:rFonts w:ascii="Arial" w:hAnsi="Arial" w:eastAsia="Arial" w:cs="Arial"/>
          <w:color w:val="000000"/>
          <w:sz w:val="22"/>
          <w:lang w:val="ru-RU"/>
        </w:rPr>
        <w:tab/>
        <w:t xml:space="preserve">Трајање гаранције за извршене услуге, у случају када се на основу важећих прописа, стандарда и техничких спецификација наведених у Прилогу 1 услуге могу користити под условом да је за те услуге издата исправа о усаглашености (декларациј</w:t>
      </w:r>
      <w:r>
        <w:rPr>
          <w:rFonts w:ascii="Arial" w:hAnsi="Arial" w:eastAsia="Arial" w:cs="Arial"/>
          <w:color w:val="000000"/>
          <w:sz w:val="22"/>
        </w:rPr>
        <w:t xml:space="preserve">a</w:t>
      </w:r>
      <w:r>
        <w:rPr>
          <w:rFonts w:ascii="Arial" w:hAnsi="Arial" w:eastAsia="Arial" w:cs="Arial"/>
          <w:color w:val="000000"/>
          <w:sz w:val="22"/>
          <w:lang w:val="ru-RU"/>
        </w:rPr>
        <w:t xml:space="preserve"> о усаглашености, извештај о испитивању, сертификат, уверење о контролисању, или други документ којим се потврђује усаглашеност услуге са прописаним захтевима), почиње од дана када је издата исправа о усаглашености.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4.6.</w:t>
      </w:r>
      <w:r>
        <w:rPr>
          <w:rFonts w:ascii="Arial" w:hAnsi="Arial" w:eastAsia="Arial" w:cs="Arial"/>
          <w:color w:val="000000"/>
          <w:sz w:val="22"/>
          <w:lang w:val="ru-RU"/>
        </w:rPr>
        <w:tab/>
        <w:t xml:space="preserve">Извршилац сноси одговорност за сву штету коју претрпи Наручилац, а која је настала као последица недостатака извршених услуга, било да је услуге директно пружио Извршилац, или подизвршилац кога је ангажовао Извршилац. Изв</w:t>
      </w:r>
      <w:r>
        <w:rPr>
          <w:rFonts w:ascii="Arial" w:hAnsi="Arial" w:eastAsia="Arial" w:cs="Arial"/>
          <w:color w:val="000000"/>
          <w:sz w:val="22"/>
          <w:lang w:val="ru-RU"/>
        </w:rPr>
        <w:t xml:space="preserve">ршилац је дужан и да Наручиоцу пружи заштиту од узнемиравања од стране трећих лица, ако она у потпуности или делимично онемогућавају Наручиоца да користи услуге у складу са њиховом наменом, као и да надокнади Наручиоцу сву штету која у том случају настане.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4.7. </w:t>
      </w:r>
      <w:r>
        <w:rPr>
          <w:rFonts w:ascii="Arial" w:hAnsi="Arial" w:eastAsia="Arial" w:cs="Arial"/>
          <w:color w:val="000000"/>
          <w:sz w:val="22"/>
          <w:lang w:val="ru-RU"/>
        </w:rPr>
        <w:t xml:space="preserve">У случају ангажовања подизвршиоца, Извршилац мора закључити уговор са ангажованим подизвршиоцем. Овај уговор мора садржати јасан и прецизан опис послова које ће подизвршилац обављати у извршењу овог Уговора између Наручиоца и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4.8.</w:t>
      </w:r>
      <w:r>
        <w:rPr>
          <w:rFonts w:ascii="Arial" w:hAnsi="Arial" w:eastAsia="Arial" w:cs="Arial"/>
          <w:color w:val="000000"/>
          <w:sz w:val="22"/>
          <w:lang w:val="ru-RU"/>
        </w:rPr>
        <w:tab/>
        <w:t xml:space="preserve">Уколико Извршилац, услуге или део ус</w:t>
      </w:r>
      <w:r>
        <w:rPr>
          <w:rFonts w:ascii="Arial" w:hAnsi="Arial" w:eastAsia="Arial" w:cs="Arial"/>
          <w:color w:val="000000"/>
          <w:sz w:val="22"/>
          <w:lang w:val="ru-RU"/>
        </w:rPr>
        <w:t xml:space="preserve">луга, обавља на локацијама Наручиоца, сва лица која обављају послове у име и за рачун Извршиоца и/или у име и за рачун било ког трећег лица из тачке 4.7. овог уговора – морају бити осигурана, о трошку Извршиоца, за све повреде на раду или несреће на послу.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4.9.</w:t>
      </w:r>
      <w:r>
        <w:rPr>
          <w:rFonts w:ascii="Arial" w:hAnsi="Arial" w:eastAsia="Arial" w:cs="Arial"/>
          <w:color w:val="000000"/>
          <w:sz w:val="22"/>
          <w:lang w:val="ru-RU"/>
        </w:rPr>
        <w:tab/>
        <w:t xml:space="preserve">Уколико физичко лице које обавља послове у име и за рачун Извршиоца и/или Подизвођача, предметне услуге извршава самостално – користећи информационе ресурсе Наручиоца, то лице је обавезно да у потпуности поштује Закон о информационој безбедности.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 случају непоштовања Закон о информационој безбедности од стране Извршиоца односно подизвршиоца ангажованог од стране Извршиоца, Наручиоца има право да раскине овај Уговор.</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4.10.</w:t>
      </w:r>
      <w:r>
        <w:rPr>
          <w:rFonts w:ascii="Arial" w:hAnsi="Arial" w:eastAsia="Arial" w:cs="Arial"/>
          <w:color w:val="000000"/>
          <w:sz w:val="22"/>
          <w:lang w:val="ru-RU"/>
        </w:rPr>
        <w:tab/>
        <w:t xml:space="preserve">Уколико Извршилац</w:t>
      </w:r>
      <w:r>
        <w:rPr>
          <w:rFonts w:ascii="Arial" w:hAnsi="Arial" w:eastAsia="Arial" w:cs="Arial"/>
          <w:color w:val="000000"/>
          <w:sz w:val="22"/>
        </w:rPr>
        <w:t xml:space="preserve"> </w:t>
      </w:r>
      <w:r>
        <w:rPr>
          <w:rFonts w:ascii="Arial" w:hAnsi="Arial" w:eastAsia="Arial" w:cs="Arial"/>
          <w:color w:val="000000"/>
          <w:sz w:val="22"/>
          <w:lang w:val="ru-RU"/>
        </w:rPr>
        <w:t xml:space="preserve"> извршава услугу на опреми која је у власништву Наручиоца, ван просторија Наручиоца, Прилогом 1 се утврђује чија је обавеза и трошак превоза опреме до пословних</w:t>
      </w:r>
      <w:r>
        <w:rPr>
          <w:rFonts w:ascii="Arial" w:hAnsi="Arial" w:eastAsia="Arial" w:cs="Arial"/>
          <w:color w:val="000000"/>
          <w:sz w:val="22"/>
        </w:rPr>
        <w:t xml:space="preserve"> </w:t>
      </w:r>
      <w:r>
        <w:rPr>
          <w:rFonts w:ascii="Arial" w:hAnsi="Arial" w:eastAsia="Arial" w:cs="Arial"/>
          <w:color w:val="000000"/>
          <w:sz w:val="22"/>
          <w:lang w:val="ru-RU"/>
        </w:rPr>
        <w:t xml:space="preserve"> просторија или у овлашћени сервис. У овом случају, ризик од уништавања или оштећења опреме, од тренутка њеног напуштања пословних просторија Наручиоца, сноси Извршилац.</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4.11.</w:t>
      </w:r>
      <w:r>
        <w:rPr>
          <w:rFonts w:ascii="Arial" w:hAnsi="Arial" w:eastAsia="Arial" w:cs="Arial"/>
          <w:color w:val="000000"/>
          <w:sz w:val="22"/>
          <w:lang w:val="ru-RU"/>
        </w:rPr>
        <w:tab/>
        <w:t xml:space="preserve">Прилогом 1 се утврђује начин извршења Услуга, односно да ли постоји м</w:t>
      </w:r>
      <w:r>
        <w:rPr>
          <w:rFonts w:ascii="Arial" w:hAnsi="Arial" w:eastAsia="Arial" w:cs="Arial"/>
          <w:color w:val="000000"/>
          <w:sz w:val="22"/>
          <w:lang w:val="ru-RU"/>
        </w:rPr>
        <w:t xml:space="preserve">огућност пружања Услуга личним/непосредним подешавањем и отклањањем недостатака, или „даљинским приступом“, или давањем одговарајућих упутстава, консултација и слично, телефонским путем, или путем е-маила, од стране Извршиоца, овлашћеним лицима Наручиоца.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4.12.</w:t>
      </w:r>
      <w:r>
        <w:rPr>
          <w:rFonts w:ascii="Arial" w:hAnsi="Arial" w:eastAsia="Arial" w:cs="Arial"/>
          <w:b/>
          <w:color w:val="000000"/>
          <w:sz w:val="22"/>
          <w:lang w:val="ru-RU"/>
        </w:rPr>
        <w:tab/>
        <w:t xml:space="preserve">Информациона безбедност </w:t>
      </w:r>
      <w:r>
        <w:rPr>
          <w:rFonts w:ascii="Arial" w:hAnsi="Arial" w:eastAsia="Arial" w:cs="Arial"/>
          <w:color w:val="000000"/>
          <w:sz w:val="22"/>
          <w:lang w:val="ru-RU"/>
        </w:rPr>
        <w:t xml:space="preserve">- Извршилац има могућност да у току пружања услуга које се овим Уговором ближе регулишу, пружи удаљену подршку са рачунара који нису у мре</w:t>
      </w:r>
      <w:r>
        <w:rPr>
          <w:rFonts w:ascii="Arial" w:hAnsi="Arial" w:eastAsia="Arial" w:cs="Arial"/>
          <w:color w:val="000000"/>
          <w:sz w:val="22"/>
          <w:lang w:val="ru-RU"/>
        </w:rPr>
        <w:t xml:space="preserve">жи Наручиоца, уз претходно обавештавање и договор са Наручиоцем. У том случају, Извршилац је у обавези да, по закључењу уговора о поверљивости, за потребе креирања корисничких налога за удаљени приступ и омогућавања права приступа, на документу потписаном </w:t>
      </w:r>
      <w:r>
        <w:rPr>
          <w:rFonts w:ascii="Arial" w:hAnsi="Arial" w:eastAsia="Arial" w:cs="Arial"/>
          <w:color w:val="000000"/>
          <w:sz w:val="22"/>
          <w:lang w:val="ru-RU"/>
        </w:rPr>
        <w:t xml:space="preserve">од стране овлашћеног лица Извршиоца, достави списак радно-ангажованих лица који ће предузимати активности у циљу испуњења одредаба овог Уговора. Уколико је Извршилац за потребе испуњења овог Уговора ангажовао подизвршиоца, неопходно је да пре достављања по</w:t>
      </w:r>
      <w:r>
        <w:rPr>
          <w:rFonts w:ascii="Arial" w:hAnsi="Arial" w:eastAsia="Arial" w:cs="Arial"/>
          <w:color w:val="000000"/>
          <w:sz w:val="22"/>
          <w:lang w:val="ru-RU"/>
        </w:rPr>
        <w:t xml:space="preserve">менутог документа од стране подизвршиоца, подизвршилац са Наручиоцем закључи уговор о поверљивости којим ће се ближе регулисати права, обавезе и одговорности по питању поверљивости. По достављеном списку овлашћених лица за које је потребно омогућити права </w:t>
      </w:r>
      <w:r>
        <w:rPr>
          <w:rFonts w:ascii="Arial" w:hAnsi="Arial" w:eastAsia="Arial" w:cs="Arial"/>
          <w:color w:val="000000"/>
          <w:sz w:val="22"/>
          <w:lang w:val="ru-RU"/>
        </w:rPr>
        <w:t xml:space="preserve">приступа, Наручилац задржава дискреционо право у одлучивању којим овлашћеним лицима ће бити додељена права приступа ИКТ систему Наручиоца, узимајући у обзир значај ИКТ система.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За потребе креирања корисничких налога, односно омогућавања права приступа Наручиоцу је неопходно доставити следеће податк</w:t>
      </w:r>
      <w:r>
        <w:rPr>
          <w:rFonts w:ascii="Arial" w:hAnsi="Arial" w:eastAsia="Arial" w:cs="Arial"/>
          <w:color w:val="000000"/>
          <w:sz w:val="22"/>
          <w:lang w:val="ru-RU"/>
        </w:rPr>
        <w:t xml:space="preserve">е о личности овлашћених лица: име и презиме, име родитеља, број документа (личне карте или пасоша – у зависности да ли је реч о домаћем или страном држављанину). Наручилац ће креирати персонализоване корисничке налоге, односно омогућити права приступа, за </w:t>
      </w:r>
      <w:r>
        <w:rPr>
          <w:rFonts w:ascii="Arial" w:hAnsi="Arial" w:eastAsia="Arial" w:cs="Arial"/>
          <w:sz w:val="22"/>
          <w:lang w:val="ru-RU"/>
        </w:rPr>
        <w:t xml:space="preserve">ову намену са роком важности од најдуже годину дана, уз могућност продужавања, с тим да рок важности</w:t>
      </w:r>
      <w:r>
        <w:rPr>
          <w:rFonts w:ascii="Arial" w:hAnsi="Arial" w:eastAsia="Arial" w:cs="Arial"/>
          <w:sz w:val="22"/>
          <w:lang w:val="sr-Latn-RS"/>
        </w:rPr>
        <w:t xml:space="preserve"> </w:t>
      </w:r>
      <w:r>
        <w:rPr>
          <w:rFonts w:ascii="Arial" w:hAnsi="Arial" w:eastAsia="Arial" w:cs="Arial"/>
          <w:sz w:val="22"/>
          <w:lang w:val="sr-Cyrl-RS"/>
        </w:rPr>
        <w:t xml:space="preserve">права приступа</w:t>
      </w:r>
      <w:r>
        <w:rPr>
          <w:rFonts w:ascii="Arial" w:hAnsi="Arial" w:eastAsia="Arial" w:cs="Arial"/>
          <w:sz w:val="22"/>
          <w:lang w:val="ru-RU"/>
        </w:rPr>
        <w:t xml:space="preserve"> не може бити дужи од рока важења уговора о поверљивости.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ru-RU"/>
        </w:rPr>
      </w:pPr>
      <w:r>
        <w:rPr>
          <w:rFonts w:ascii="Arial" w:hAnsi="Arial" w:eastAsia="Arial" w:cs="Arial"/>
          <w:sz w:val="22"/>
          <w:lang w:val="ru-RU"/>
        </w:rPr>
        <w:t xml:space="preserve">Стране су сагласне да податке о личности размењују искључиво у сврху реализације овог Уговора и да обраду истих врше у складу са одредбама меродавног права које регулише заштиту података о личности.</w:t>
      </w:r>
      <w:r>
        <w:rPr>
          <w:rFonts w:ascii="Arial" w:hAnsi="Arial" w:eastAsia="Arial" w:cs="Arial"/>
          <w:sz w:val="22"/>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sz w:val="22"/>
          <w:lang w:val="ru-RU"/>
        </w:rPr>
        <w:t xml:space="preserve">Све активности овлашћених лица евидентирају </w:t>
      </w:r>
      <w:r>
        <w:rPr>
          <w:rFonts w:ascii="Arial" w:hAnsi="Arial" w:eastAsia="Arial" w:cs="Arial"/>
          <w:color w:val="000000"/>
          <w:sz w:val="22"/>
          <w:lang w:val="ru-RU"/>
        </w:rPr>
        <w:t xml:space="preserve">се на ресурсима Наручиоца, а Извршилац/подизвршилац је у обавези да о наведеном бележењу активности обавесте своја радно-ангажована лица.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 случају да престане пословна потреба за корисничким налогом/приступом овлашће</w:t>
      </w:r>
      <w:r>
        <w:rPr>
          <w:rFonts w:ascii="Arial" w:hAnsi="Arial" w:eastAsia="Arial" w:cs="Arial"/>
          <w:color w:val="000000"/>
          <w:sz w:val="22"/>
          <w:lang w:val="ru-RU"/>
        </w:rPr>
        <w:t xml:space="preserve">них лица, неопходно је да Извршилац/подизвршилац промптно, а најкасније у року од 48 часова обавести Наручиоца писаним путем (укључујући и електронски облик), како би Наручилац онемогућио даље коришћење корисничког налога, односно укинуо раније дата права.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Извршилац/подизвршилац се обавезује да овлашћена лица информише да креденцијали за приступ ИКТ систему Наручиоца (корисничко име и лозинка) представљају пословну тајну и да не смеју да се уступају другим лицима.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Уколико Извршилац/поди</w:t>
      </w:r>
      <w:r>
        <w:rPr>
          <w:rFonts w:ascii="Arial" w:hAnsi="Arial" w:eastAsia="Arial" w:cs="Arial"/>
          <w:color w:val="000000"/>
          <w:sz w:val="22"/>
          <w:lang w:val="ru-RU"/>
        </w:rPr>
        <w:t xml:space="preserve">звршиоца одржава информациона добра у ИКТ систему, у обавези је да поред праћења најбоље праксе, а у договору са Одговорним лицем Наручиоца предлаже мере заштите и унапређује информациону безбедност за информациона добра из надлежности Наручиоца/Извршиоца.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Узимајући у обзир чињеницу да</w:t>
      </w:r>
      <w:r>
        <w:rPr>
          <w:rFonts w:ascii="Arial" w:hAnsi="Arial" w:eastAsia="Arial" w:cs="Arial"/>
          <w:color w:val="000000"/>
          <w:sz w:val="22"/>
          <w:lang w:val="ru-RU"/>
        </w:rPr>
        <w:t xml:space="preserve"> је ИКТ систем Наручиоца од посебног значаја за Републику Србију, Извршилац/подизвршилац је у обавези да приликом пружања услуга које су предмет овог Уговора, поступају у складу са одредбама правних прописа који регулишу материју информационе безбедности, </w:t>
      </w:r>
      <w:r>
        <w:rPr>
          <w:rFonts w:ascii="Arial" w:hAnsi="Arial" w:eastAsia="Arial" w:cs="Arial"/>
          <w:sz w:val="22"/>
          <w:lang w:val="ru-RU"/>
        </w:rPr>
        <w:t xml:space="preserve">посебно у складу са Законом </w:t>
      </w:r>
      <w:r>
        <w:rPr>
          <w:rFonts w:ascii="Arial" w:hAnsi="Arial" w:eastAsia="Arial" w:cs="Arial"/>
          <w:color w:val="000000"/>
          <w:sz w:val="22"/>
          <w:lang w:val="ru-RU"/>
        </w:rPr>
        <w:t xml:space="preserve">о информационој безбедности.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Овлашћена лица Наручиоца имају право да у било ком тренутку изврше проверу поступања у складу са правним прописима, посебно се осврћући на</w:t>
      </w:r>
      <w:r>
        <w:rPr>
          <w:rFonts w:ascii="Arial" w:hAnsi="Arial" w:eastAsia="Arial" w:cs="Arial"/>
          <w:color w:val="000000"/>
          <w:sz w:val="22"/>
          <w:lang w:val="ru-RU"/>
        </w:rPr>
        <w:t xml:space="preserve"> одредбе Закона о информационој безбедности, без обзира на локацију на којој се овлашћена лица Извршиоца/Подизвођача налазе. Извршилац/подизвршилац је у обавези да у таквом случају пружи све информације које затражи овлашћено лице/овлашћена лица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sz w:val="22"/>
          <w:lang w:val="ru-RU"/>
        </w:rPr>
      </w:pPr>
      <w:r>
        <w:rPr>
          <w:rFonts w:ascii="Arial" w:hAnsi="Arial" w:eastAsia="Arial" w:cs="Arial"/>
          <w:color w:val="000000"/>
          <w:sz w:val="22"/>
          <w:lang w:val="ru-RU"/>
        </w:rPr>
        <w:t xml:space="preserve">У случају да се током провере, описане у претходном ставу овог члана Уговора, утврди кршење правн</w:t>
      </w:r>
      <w:r>
        <w:rPr>
          <w:rFonts w:ascii="Arial" w:hAnsi="Arial" w:eastAsia="Arial" w:cs="Arial"/>
          <w:color w:val="000000"/>
          <w:sz w:val="22"/>
          <w:lang w:val="ru-RU"/>
        </w:rPr>
        <w:t xml:space="preserve">их прописа од стране овлашћених лица Извршиоца/Подизвођача Наручилац има право да захтева његово привремено или трајно удаљавање са локације Наручиоца, преузимање све опреме или документације везане за Наручиоца која је уручена овлашћеним лицима и укидање </w:t>
      </w:r>
      <w:r>
        <w:rPr>
          <w:rFonts w:ascii="Arial" w:hAnsi="Arial" w:eastAsia="Arial" w:cs="Arial"/>
          <w:sz w:val="22"/>
          <w:lang w:val="ru-RU"/>
        </w:rPr>
        <w:t xml:space="preserve">свих права приступа ресурсима Наручиоца.</w:t>
      </w:r>
      <w:r>
        <w:rPr>
          <w:rFonts w:ascii="Arial" w:hAnsi="Arial" w:eastAsia="Arial" w:cs="Arial"/>
          <w:sz w:val="22"/>
          <w:lang w:val="ru-RU"/>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cs="Arial"/>
          <w:sz w:val="22"/>
          <w:szCs w:val="22"/>
          <w:lang w:val="ru-RU"/>
        </w:rPr>
      </w:pPr>
      <w:r>
        <w:rPr>
          <w:rFonts w:ascii="Arial" w:hAnsi="Arial" w:cs="Arial"/>
          <w:sz w:val="22"/>
          <w:szCs w:val="22"/>
          <w:lang w:val="ru-RU"/>
        </w:rPr>
        <w:t xml:space="preserve">Мере заштите из области информационе безбедности и заштите информација детаљније су дефинисане у Техничком задатку (Прилогу 3) који чини саставни део овог Уговора.</w:t>
      </w:r>
      <w:r>
        <w:rPr>
          <w:rFonts w:ascii="Arial" w:hAnsi="Arial" w:cs="Arial"/>
          <w:sz w:val="22"/>
          <w:szCs w:val="22"/>
          <w:lang w:val="ru-RU"/>
        </w:rPr>
      </w:r>
    </w:p>
    <w:p>
      <w:pPr>
        <w:pBdr>
          <w:top w:val="none" w:color="000000" w:sz="4" w:space="0"/>
          <w:left w:val="none" w:color="000000" w:sz="4" w:space="0"/>
          <w:bottom w:val="none" w:color="000000" w:sz="4" w:space="0"/>
          <w:right w:val="none" w:color="000000" w:sz="4" w:space="0"/>
        </w:pBdr>
        <w:spacing/>
        <w:ind/>
        <w:jc w:val="both"/>
        <w:rPr>
          <w:lang w:val="ru-RU"/>
        </w:rPr>
      </w:pPr>
      <w:r/>
      <w:permStart w:edGrp="everyone" w:id="517542423"/>
      <w:r>
        <w:rPr>
          <w:rFonts w:ascii="Arial" w:hAnsi="Arial" w:eastAsia="Arial" w:cs="Arial"/>
          <w:b/>
          <w:sz w:val="22"/>
          <w:lang w:val="ru-RU"/>
        </w:rPr>
        <w:t xml:space="preserve">4.13.</w:t>
      </w:r>
      <w:r>
        <w:rPr>
          <w:rFonts w:ascii="Arial" w:hAnsi="Arial" w:eastAsia="Arial" w:cs="Arial"/>
          <w:sz w:val="22"/>
          <w:lang w:val="ru-RU"/>
        </w:rPr>
        <w:tab/>
        <w:t xml:space="preserve">Стране сагласно констатују да су у циљу потпуног регулисања међусобних права и обавеза поводом откривања и заштите пословне тајне/пословних заштићених података, </w:t>
      </w:r>
      <w:r>
        <w:rPr>
          <w:rFonts w:ascii="Arial" w:hAnsi="Arial" w:eastAsia="Arial" w:cs="Arial"/>
          <w:sz w:val="22"/>
          <w:lang w:val="ru-RU"/>
        </w:rPr>
        <w:t xml:space="preserve">закључиле Уговор о поверљивости који је заведен код Наручиоца под бројем ________________ од _________ године.</w:t>
      </w:r>
      <w:r>
        <w:rPr>
          <w:rFonts w:ascii="Calibri" w:hAnsi="Calibri" w:eastAsia="Calibri" w:cs="Calibri"/>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Calibri" w:hAnsi="Calibri" w:eastAsia="Calibri" w:cs="Calibri"/>
          <w:sz w:val="22"/>
        </w:rPr>
        <w:t xml:space="preserve"> </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lang w:val="ru-RU"/>
        </w:rPr>
        <w:t xml:space="preserve">Стра</w:t>
      </w:r>
      <w:r>
        <w:rPr>
          <w:rFonts w:ascii="Arial" w:hAnsi="Arial" w:eastAsia="Arial" w:cs="Arial"/>
          <w:color w:val="000000"/>
          <w:sz w:val="22"/>
          <w:lang w:val="ru-RU"/>
        </w:rPr>
        <w:t xml:space="preserve">не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између независних руковалаца </w:t>
      </w:r>
      <w:r>
        <w:rPr>
          <w:rFonts w:ascii="Arial" w:hAnsi="Arial" w:eastAsia="Arial" w:cs="Arial"/>
          <w:b/>
          <w:color w:val="000000"/>
          <w:sz w:val="22"/>
          <w:lang w:val="ru-RU"/>
        </w:rPr>
        <w:t xml:space="preserve">[</w:t>
      </w:r>
      <w:r>
        <w:rPr>
          <w:rFonts w:ascii="Arial" w:hAnsi="Arial" w:eastAsia="Arial" w:cs="Arial"/>
          <w:b/>
          <w:i/>
          <w:color w:val="000000"/>
          <w:sz w:val="22"/>
          <w:lang w:val="ru-RU"/>
        </w:rPr>
        <w:t xml:space="preserve">напомена аутору:</w:t>
      </w:r>
      <w:r>
        <w:rPr>
          <w:rFonts w:ascii="Arial" w:hAnsi="Arial" w:eastAsia="Arial" w:cs="Arial"/>
          <w:b/>
          <w:color w:val="000000"/>
          <w:sz w:val="22"/>
          <w:lang w:val="ru-RU"/>
        </w:rPr>
        <w:t xml:space="preserve"> у зависности од улоге уговорних страна у конкретној обради одабрати споразум заједничких руковалаца или уговор о обради података о личности или уговор о преносу података између независних руковалаца]</w:t>
      </w:r>
      <w:r>
        <w:rPr>
          <w:rFonts w:ascii="Arial" w:hAnsi="Arial" w:eastAsia="Arial" w:cs="Arial"/>
          <w:color w:val="000000"/>
          <w:sz w:val="22"/>
          <w:lang w:val="ru-RU"/>
        </w:rPr>
        <w:t xml:space="preserve"> који је код наручиоца регистрован под бројем ___________ од __________.</w:t>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b/>
          <w:i/>
          <w:color w:val="000000"/>
          <w:sz w:val="22"/>
          <w:lang w:val="ru-RU"/>
        </w:rPr>
        <w:t xml:space="preserve">[напомена </w:t>
      </w:r>
      <w:r>
        <w:rPr>
          <w:rFonts w:ascii="Arial" w:hAnsi="Arial" w:eastAsia="Arial" w:cs="Arial"/>
          <w:b/>
          <w:i/>
          <w:color w:val="000000"/>
          <w:sz w:val="22"/>
          <w:lang w:val="ru-RU"/>
        </w:rPr>
        <w:t xml:space="preserve">аутору:</w:t>
      </w:r>
      <w:r>
        <w:rPr>
          <w:rFonts w:ascii="Arial" w:hAnsi="Arial" w:eastAsia="Arial" w:cs="Arial"/>
          <w:b/>
          <w:i/>
          <w:color w:val="000000"/>
          <w:sz w:val="22"/>
        </w:rPr>
        <w:t xml:space="preserve"> </w:t>
      </w:r>
      <w:r>
        <w:rPr>
          <w:rFonts w:ascii="Arial" w:hAnsi="Arial" w:eastAsia="Arial" w:cs="Arial"/>
          <w:b/>
          <w:i/>
          <w:color w:val="000000"/>
          <w:sz w:val="22"/>
          <w:lang w:val="ru-RU"/>
        </w:rPr>
        <w:t xml:space="preserve"> брисати</w:t>
      </w:r>
      <w:r>
        <w:rPr>
          <w:rFonts w:ascii="Arial" w:hAnsi="Arial" w:eastAsia="Arial" w:cs="Arial"/>
          <w:b/>
          <w:i/>
          <w:color w:val="000000"/>
          <w:sz w:val="22"/>
          <w:lang w:val="ru-RU"/>
        </w:rPr>
        <w:t xml:space="preserve"> пасус уколико исти није применљив за конкретан уговорно-правни однос].</w:t>
      </w:r>
      <w:permEnd w:id="517542423"/>
      <w:r/>
      <w:r>
        <w:rPr>
          <w:lang w:val="ru-RU"/>
        </w:rPr>
      </w:r>
    </w:p>
    <w:p>
      <w:pPr>
        <w:pBdr>
          <w:top w:val="none" w:color="000000" w:sz="4" w:space="0"/>
          <w:left w:val="none" w:color="000000" w:sz="4" w:space="0"/>
          <w:bottom w:val="none" w:color="000000" w:sz="4" w:space="0"/>
          <w:right w:val="none" w:color="000000" w:sz="4" w:space="0"/>
        </w:pBdr>
        <w:spacing/>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200"/>
        <w:ind/>
        <w:jc w:val="center"/>
        <w:rPr>
          <w:lang w:val="ru-RU"/>
        </w:rPr>
      </w:pPr>
      <w:r>
        <w:rPr>
          <w:rFonts w:ascii="Arial" w:hAnsi="Arial" w:eastAsia="Arial" w:cs="Arial"/>
          <w:b/>
          <w:color w:val="000000"/>
          <w:sz w:val="22"/>
          <w:lang w:val="ru-RU"/>
        </w:rPr>
        <w:t xml:space="preserve">5.</w:t>
      </w:r>
      <w:r>
        <w:rPr>
          <w:rFonts w:ascii="Arial" w:hAnsi="Arial" w:eastAsia="Arial" w:cs="Arial"/>
          <w:b/>
          <w:color w:val="000000"/>
          <w:sz w:val="22"/>
          <w:lang w:val="ru-RU"/>
        </w:rPr>
        <w:tab/>
        <w:t xml:space="preserve">ПРАВА, ОБАВЕЗЕ И ОДГОВОРНОСТИ</w:t>
      </w:r>
      <w:r>
        <w:rPr>
          <w:rFonts w:ascii="Arial" w:hAnsi="Arial" w:eastAsia="Arial" w:cs="Arial"/>
          <w:b/>
          <w:color w:val="000000"/>
          <w:sz w:val="22"/>
        </w:rPr>
        <w:t xml:space="preserve"> </w:t>
      </w:r>
      <w:r>
        <w:rPr>
          <w:rFonts w:ascii="Arial" w:hAnsi="Arial" w:eastAsia="Arial" w:cs="Arial"/>
          <w:b/>
          <w:color w:val="000000"/>
          <w:sz w:val="22"/>
          <w:lang w:val="ru-RU"/>
        </w:rPr>
        <w:t xml:space="preserve">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5.1.</w:t>
      </w:r>
      <w:r>
        <w:rPr>
          <w:rFonts w:ascii="Arial" w:hAnsi="Arial" w:eastAsia="Arial" w:cs="Arial"/>
          <w:color w:val="000000"/>
          <w:sz w:val="22"/>
          <w:lang w:val="ru-RU"/>
        </w:rPr>
        <w:tab/>
        <w:t xml:space="preserve">Наручилац је дужан да извршену услугу плати по цени, у року и на начин утврђеним у Прилогу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5.2.</w:t>
      </w:r>
      <w:r>
        <w:rPr>
          <w:rFonts w:ascii="Arial" w:hAnsi="Arial" w:eastAsia="Arial" w:cs="Arial"/>
          <w:color w:val="000000"/>
          <w:sz w:val="22"/>
          <w:lang w:val="ru-RU"/>
        </w:rPr>
        <w:tab/>
        <w:t xml:space="preserve">Наручилац је дужан да омогући запосленима Извршиоца несметан улазак у објекат Наручиоца, уношење опреме, материјала и алата неопходних за извршење услуга, у складу са стандардима Наручиоца која регулишу улазак и излазак из објеката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5.3.</w:t>
      </w:r>
      <w:r>
        <w:rPr>
          <w:rFonts w:ascii="Arial" w:hAnsi="Arial" w:eastAsia="Arial" w:cs="Arial"/>
          <w:color w:val="000000"/>
          <w:sz w:val="22"/>
          <w:lang w:val="ru-RU"/>
        </w:rPr>
        <w:tab/>
        <w:t xml:space="preserve">Уколико извршење услуга зависи од претходно достављене документације од стран</w:t>
      </w:r>
      <w:r>
        <w:rPr>
          <w:rFonts w:ascii="Arial" w:hAnsi="Arial" w:eastAsia="Arial" w:cs="Arial"/>
          <w:color w:val="000000"/>
          <w:sz w:val="22"/>
          <w:lang w:val="ru-RU"/>
        </w:rPr>
        <w:t xml:space="preserve">е Наручиоца и/или материјала и/или од извршења других обавеза Наручиоца из Прилога 1, рокови за извршење предметних услуга почињу да теку након записнички констатоване примопредаје документације, материјала и/или извршења других обавеза Наручиоца, сагласно</w:t>
      </w:r>
      <w:r>
        <w:rPr>
          <w:rFonts w:ascii="Arial" w:hAnsi="Arial" w:eastAsia="Arial" w:cs="Arial"/>
          <w:color w:val="000000"/>
          <w:sz w:val="22"/>
        </w:rPr>
        <w:t xml:space="preserve"> </w:t>
      </w:r>
      <w:r>
        <w:rPr>
          <w:rFonts w:ascii="Arial" w:hAnsi="Arial" w:eastAsia="Arial" w:cs="Arial"/>
          <w:color w:val="000000"/>
          <w:sz w:val="22"/>
          <w:lang w:val="ru-RU"/>
        </w:rPr>
        <w:t xml:space="preserve"> тачки</w:t>
      </w:r>
      <w:r>
        <w:rPr>
          <w:rFonts w:ascii="Arial" w:hAnsi="Arial" w:eastAsia="Arial" w:cs="Arial"/>
          <w:color w:val="000000"/>
          <w:sz w:val="22"/>
        </w:rPr>
        <w:t xml:space="preserve"> </w:t>
      </w:r>
      <w:r>
        <w:rPr>
          <w:rFonts w:ascii="Arial" w:hAnsi="Arial" w:eastAsia="Arial" w:cs="Arial"/>
          <w:color w:val="000000"/>
          <w:sz w:val="22"/>
          <w:lang w:val="ru-RU"/>
        </w:rPr>
        <w:t xml:space="preserve"> 3.1. овог Уговора.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5.4.</w:t>
      </w:r>
      <w:r>
        <w:rPr>
          <w:rFonts w:ascii="Arial" w:hAnsi="Arial" w:eastAsia="Arial" w:cs="Arial"/>
          <w:color w:val="000000"/>
          <w:sz w:val="22"/>
          <w:lang w:val="ru-RU"/>
        </w:rPr>
        <w:tab/>
        <w:t xml:space="preserve">Наручилац има право да </w:t>
      </w:r>
      <w:r>
        <w:rPr>
          <w:rFonts w:ascii="Arial" w:hAnsi="Arial" w:eastAsia="Arial" w:cs="Arial"/>
          <w:color w:val="000000"/>
          <w:sz w:val="22"/>
          <w:lang w:val="ru-RU"/>
        </w:rPr>
        <w:t xml:space="preserve">врши надзор у току извршења услуга, ради провере и обезбеђења њиховог потпуног и уредног извршења, а нарочито у погледу врсте, количина и квалитета материјала и опреме, средстава за рад и радне снаге Извршиоца, рокова извршења и других услова из Прилога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5.5.</w:t>
      </w:r>
      <w:r>
        <w:rPr>
          <w:rFonts w:ascii="Arial" w:hAnsi="Arial" w:eastAsia="Arial" w:cs="Arial"/>
          <w:color w:val="000000"/>
          <w:sz w:val="22"/>
          <w:lang w:val="ru-RU"/>
        </w:rPr>
        <w:tab/>
        <w:t xml:space="preserve">Наручилац одређује лице које ће вршити</w:t>
      </w:r>
      <w:r>
        <w:rPr>
          <w:rFonts w:ascii="Arial" w:hAnsi="Arial" w:eastAsia="Arial" w:cs="Arial"/>
          <w:color w:val="000000"/>
          <w:sz w:val="22"/>
        </w:rPr>
        <w:t xml:space="preserve"> </w:t>
      </w:r>
      <w:r>
        <w:rPr>
          <w:rFonts w:ascii="Arial" w:hAnsi="Arial" w:eastAsia="Arial" w:cs="Arial"/>
          <w:color w:val="000000"/>
          <w:sz w:val="22"/>
          <w:lang w:val="ru-RU"/>
        </w:rPr>
        <w:t xml:space="preserve"> надзор у току</w:t>
      </w:r>
      <w:r>
        <w:rPr>
          <w:rFonts w:ascii="Arial" w:hAnsi="Arial" w:eastAsia="Arial" w:cs="Arial"/>
          <w:color w:val="000000"/>
          <w:sz w:val="22"/>
        </w:rPr>
        <w:t xml:space="preserve"> </w:t>
      </w:r>
      <w:r>
        <w:rPr>
          <w:rFonts w:ascii="Arial" w:hAnsi="Arial" w:eastAsia="Arial" w:cs="Arial"/>
          <w:color w:val="000000"/>
          <w:sz w:val="22"/>
          <w:lang w:val="ru-RU"/>
        </w:rPr>
        <w:t xml:space="preserve"> вршења услуга и о томе писаним путем обавештава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5.6.</w:t>
      </w:r>
      <w:r>
        <w:rPr>
          <w:rFonts w:ascii="Arial" w:hAnsi="Arial" w:eastAsia="Arial" w:cs="Arial"/>
          <w:color w:val="000000"/>
          <w:sz w:val="22"/>
          <w:lang w:val="ru-RU"/>
        </w:rPr>
        <w:tab/>
        <w:t xml:space="preserve">Лице које врши надзор нема право да ослободи Извршиоца од било које његове дужности или обавезе из Уговора, осим ако за то не добије специјално писано овлашћење од овлашћеног лица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5.7.</w:t>
      </w:r>
      <w:r>
        <w:rPr>
          <w:rFonts w:ascii="Arial" w:hAnsi="Arial" w:eastAsia="Arial" w:cs="Arial"/>
          <w:color w:val="000000"/>
          <w:sz w:val="22"/>
          <w:lang w:val="ru-RU"/>
        </w:rPr>
        <w:tab/>
        <w:t xml:space="preserve">Уколико лице које врши надзор или</w:t>
      </w:r>
      <w:r>
        <w:rPr>
          <w:rFonts w:ascii="Arial" w:hAnsi="Arial" w:eastAsia="Arial" w:cs="Arial"/>
          <w:color w:val="000000"/>
          <w:sz w:val="22"/>
          <w:lang w:val="ru-RU"/>
        </w:rPr>
        <w:t xml:space="preserve"> неко друго овлашћено лице Наручиоца утврди да се Извршилац не придржава услова из овог уговора или Прилога 1 и не извршава уговорне обавезе у складу са уговором, те да ће предметна услуга бити неусаглашена, лице које врши надзор ће о томе одмах обавестити</w:t>
      </w:r>
      <w:r>
        <w:rPr>
          <w:rFonts w:ascii="Arial" w:hAnsi="Arial" w:eastAsia="Arial" w:cs="Arial"/>
          <w:color w:val="000000"/>
          <w:sz w:val="22"/>
          <w:lang w:val="ru-RU"/>
        </w:rPr>
        <w:t xml:space="preserve"> овлашћено лице Наручиоца, које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5.8.</w:t>
      </w:r>
      <w:r>
        <w:rPr>
          <w:rFonts w:ascii="Arial" w:hAnsi="Arial" w:eastAsia="Arial" w:cs="Arial"/>
          <w:color w:val="000000"/>
          <w:sz w:val="22"/>
          <w:lang w:val="ru-RU"/>
        </w:rPr>
        <w:tab/>
        <w:t xml:space="preserve">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 и Прилога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5.9.</w:t>
      </w:r>
      <w:r>
        <w:rPr>
          <w:rFonts w:ascii="Arial" w:hAnsi="Arial" w:eastAsia="Arial" w:cs="Arial"/>
          <w:color w:val="000000"/>
          <w:sz w:val="22"/>
          <w:lang w:val="ru-RU"/>
        </w:rPr>
        <w:tab/>
        <w:t xml:space="preserve">Евентуална одговорност Наручиоца, за накнаду штете проузроковане неиспуњењем, неуредним и/или делимичним испуњењем обавеза из овог Уговора, ограничава се на износ 10% од укупне вредности услуга, утврђене одредбама Прилога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6.</w:t>
      </w:r>
      <w:r>
        <w:rPr>
          <w:rFonts w:ascii="Arial" w:hAnsi="Arial" w:eastAsia="Arial" w:cs="Arial"/>
          <w:b/>
          <w:color w:val="000000"/>
          <w:sz w:val="22"/>
          <w:lang w:val="ru-RU"/>
        </w:rPr>
        <w:tab/>
        <w:t xml:space="preserve">ГАРАНЦИЈА ЗА ДОБРО ИЗВРШЕЊЕ ПОСЛА </w:t>
      </w:r>
      <w:permStart w:edGrp="everyone" w:id="1223954747"/>
      <w:r>
        <w:rPr>
          <w:rFonts w:ascii="Arial" w:hAnsi="Arial" w:eastAsia="Arial" w:cs="Arial"/>
          <w:b/>
          <w:color w:val="000000"/>
          <w:sz w:val="22"/>
          <w:lang w:val="ru-RU"/>
        </w:rPr>
        <w:t xml:space="preserve">И ОБЕЗБЕЂЕЊЕ АВАНСНОГ ПЛАЋАЊА</w:t>
      </w:r>
      <w:r>
        <w:rPr>
          <w:lang w:val="ru-RU"/>
        </w:rPr>
      </w:r>
    </w:p>
    <w:p>
      <w:pPr>
        <w:pBdr>
          <w:top w:val="none" w:color="000000" w:sz="4" w:space="0"/>
          <w:left w:val="none" w:color="000000" w:sz="4" w:space="0"/>
          <w:bottom w:val="none" w:color="000000" w:sz="4" w:space="0"/>
          <w:right w:val="none" w:color="000000" w:sz="4" w:space="0"/>
        </w:pBdr>
        <w:spacing/>
        <w:ind/>
        <w:jc w:val="both"/>
        <w:rPr>
          <w:lang w:val="sr-Cyrl-RS"/>
        </w:rPr>
      </w:pPr>
      <w:r>
        <w:rPr>
          <w:rFonts w:ascii="Arial" w:hAnsi="Arial" w:eastAsia="Arial" w:cs="Arial"/>
          <w:b/>
          <w:i/>
          <w:color w:val="000000"/>
          <w:sz w:val="22"/>
          <w:lang w:val="ru-RU"/>
        </w:rPr>
        <w:t xml:space="preserve">[Напомена </w:t>
      </w:r>
      <w:r>
        <w:rPr>
          <w:rFonts w:ascii="Arial" w:hAnsi="Arial" w:eastAsia="Arial" w:cs="Arial"/>
          <w:b/>
          <w:i/>
          <w:color w:val="000000"/>
          <w:sz w:val="22"/>
          <w:lang w:val="ru-RU"/>
        </w:rPr>
        <w:t xml:space="preserve">аутору:</w:t>
      </w:r>
      <w:r>
        <w:rPr>
          <w:rFonts w:ascii="Arial" w:hAnsi="Arial" w:eastAsia="Arial" w:cs="Arial"/>
          <w:b/>
          <w:i/>
          <w:color w:val="000000"/>
          <w:sz w:val="22"/>
        </w:rPr>
        <w:t xml:space="preserve"> </w:t>
      </w:r>
      <w:r>
        <w:rPr>
          <w:rFonts w:ascii="Arial" w:hAnsi="Arial" w:eastAsia="Arial" w:cs="Arial"/>
          <w:b/>
          <w:i/>
          <w:color w:val="000000"/>
          <w:sz w:val="22"/>
          <w:lang w:val="ru-RU"/>
        </w:rPr>
        <w:t xml:space="preserve"> Алтернативно</w:t>
      </w:r>
      <w:r>
        <w:rPr>
          <w:rFonts w:ascii="Arial" w:hAnsi="Arial" w:eastAsia="Arial" w:cs="Arial"/>
          <w:b/>
          <w:i/>
          <w:color w:val="000000"/>
          <w:sz w:val="22"/>
          <w:lang w:val="ru-RU"/>
        </w:rPr>
        <w:t xml:space="preserve"> одређена тачка 6.1. изабрати једну опцију, другу брисати]:</w:t>
      </w:r>
      <w:r>
        <w:rPr>
          <w:lang w:val="sr-Cyrl-RS"/>
        </w:rPr>
      </w:r>
    </w:p>
    <w:p>
      <w:pPr>
        <w:pBdr>
          <w:top w:val="none" w:color="000000" w:sz="4" w:space="0"/>
          <w:left w:val="none" w:color="000000" w:sz="4" w:space="0"/>
          <w:bottom w:val="none" w:color="000000" w:sz="4" w:space="0"/>
          <w:right w:val="none" w:color="000000" w:sz="4" w:space="0"/>
        </w:pBdr>
        <w:spacing w:after="120" w:before="120"/>
        <w:ind/>
        <w:jc w:val="both"/>
        <w:rPr>
          <w:rFonts w:ascii="Arial" w:hAnsi="Arial" w:eastAsia="Arial" w:cs="Arial"/>
          <w:color w:val="000000"/>
          <w:sz w:val="22"/>
          <w:lang w:val="ru-RU"/>
        </w:rPr>
      </w:pPr>
      <w:r>
        <w:rPr>
          <w:rFonts w:ascii="Arial" w:hAnsi="Arial" w:eastAsia="Arial" w:cs="Arial"/>
          <w:b/>
          <w:color w:val="000000"/>
          <w:sz w:val="22"/>
          <w:lang w:val="ru-RU"/>
        </w:rPr>
        <w:t xml:space="preserve">6.1.</w:t>
      </w:r>
      <w:r>
        <w:rPr>
          <w:rFonts w:ascii="Arial" w:hAnsi="Arial" w:eastAsia="Arial" w:cs="Arial"/>
          <w:color w:val="000000"/>
          <w:sz w:val="22"/>
          <w:lang w:val="ru-RU"/>
        </w:rPr>
        <w:tab/>
        <w:t xml:space="preserve">Извршилац се обавезује да, на име обезбеђења уредног и квалитетног извршења свих уговорних обавеза и обавеза за време трајања гарантног рока </w:t>
      </w:r>
      <w:r>
        <w:rPr>
          <w:rFonts w:ascii="Arial" w:hAnsi="Arial" w:eastAsia="Arial" w:cs="Arial"/>
          <w:b/>
          <w:i/>
          <w:color w:val="000000"/>
          <w:sz w:val="22"/>
          <w:lang w:val="ru-RU"/>
        </w:rPr>
        <w:t xml:space="preserve">[напомена аутору: прилагодити у складу са конкретном набавком]</w:t>
      </w:r>
      <w:r>
        <w:rPr>
          <w:rFonts w:ascii="Arial" w:hAnsi="Arial" w:eastAsia="Arial" w:cs="Arial"/>
          <w:color w:val="000000"/>
          <w:sz w:val="22"/>
          <w:lang w:val="ru-RU"/>
        </w:rPr>
        <w:t xml:space="preserve">, у року од 7 радних дана од закључења Уговора достави</w:t>
      </w:r>
      <w:r>
        <w:rPr>
          <w:rFonts w:ascii="Arial" w:hAnsi="Arial" w:eastAsia="Arial" w:cs="Arial"/>
          <w:color w:val="000000"/>
          <w:sz w:val="22"/>
        </w:rPr>
        <w:t xml:space="preserve"> </w:t>
      </w:r>
      <w:r>
        <w:rPr>
          <w:rFonts w:ascii="Arial" w:hAnsi="Arial" w:eastAsia="Arial" w:cs="Arial"/>
          <w:color w:val="000000"/>
          <w:sz w:val="22"/>
          <w:lang w:val="ru-RU"/>
        </w:rPr>
        <w:t xml:space="preserve"> Наручиоцу банкарску гаранцију првокласне пословне банке коју прихвата Наручи</w:t>
      </w:r>
      <w:r>
        <w:rPr>
          <w:rFonts w:ascii="Arial" w:hAnsi="Arial" w:eastAsia="Arial" w:cs="Arial"/>
          <w:color w:val="000000"/>
          <w:sz w:val="22"/>
          <w:lang w:val="ru-RU"/>
        </w:rPr>
        <w:t xml:space="preserve">лац, која је безусловна, неопозива и наплатива на први писани позив, у форми и са садржином која је прихватљива за Наручиоца, са роком важења одређеним у Прилогу 1, а која је одређена у валути Уговора и гласи на 10% од Уговорене цене са обрачунатим ПДВ-ом </w:t>
      </w:r>
      <w:r>
        <w:rPr>
          <w:rFonts w:ascii="Arial" w:hAnsi="Arial" w:eastAsia="Arial" w:cs="Arial"/>
          <w:b/>
          <w:i/>
          <w:color w:val="000000"/>
          <w:sz w:val="22"/>
          <w:lang w:val="ru-RU"/>
        </w:rPr>
        <w:t xml:space="preserve">[напомена аутору: брисати део о ПДВ у случају да Извршилац није резидент РС]</w:t>
      </w:r>
      <w:r>
        <w:rPr>
          <w:rFonts w:ascii="Arial" w:hAnsi="Arial" w:eastAsia="Arial" w:cs="Arial"/>
          <w:color w:val="000000"/>
          <w:sz w:val="22"/>
          <w:lang w:val="ru-RU"/>
        </w:rPr>
        <w:t xml:space="preserve">.</w:t>
      </w:r>
      <w:r>
        <w:rPr>
          <w:rFonts w:ascii="Arial" w:hAnsi="Arial" w:eastAsia="Arial" w:cs="Arial"/>
          <w:color w:val="000000"/>
          <w:sz w:val="22"/>
          <w:lang w:val="ru-RU"/>
        </w:rPr>
      </w:r>
    </w:p>
    <w:p>
      <w:pPr>
        <w:pBdr/>
        <w:spacing w:after="120" w:before="120"/>
        <w:ind/>
        <w:jc w:val="both"/>
        <w:rPr>
          <w:rFonts w:ascii="Arial" w:hAnsi="Arial" w:cs="Arial"/>
          <w:sz w:val="22"/>
          <w:szCs w:val="22"/>
          <w:lang w:val="ru-RU"/>
        </w:rPr>
      </w:pPr>
      <w:r>
        <w:rPr>
          <w:rFonts w:ascii="Arial" w:hAnsi="Arial" w:eastAsia="Arial" w:cs="Arial"/>
          <w:b/>
          <w:color w:val="000000"/>
          <w:sz w:val="22"/>
          <w:lang w:val="sr-Latn-RS"/>
        </w:rPr>
        <w:t xml:space="preserve">6.1.</w:t>
      </w:r>
      <w:r>
        <w:rPr>
          <w:rFonts w:ascii="Arial" w:hAnsi="Arial" w:eastAsia="Arial" w:cs="Arial"/>
          <w:color w:val="000000"/>
          <w:sz w:val="22"/>
          <w:lang w:val="sr-Latn-RS"/>
        </w:rPr>
        <w:t xml:space="preserve"> </w:t>
      </w:r>
      <w:r>
        <w:rPr>
          <w:rFonts w:ascii="Arial" w:hAnsi="Arial" w:eastAsia="Arial" w:cs="Arial"/>
          <w:color w:val="000000"/>
          <w:sz w:val="22"/>
          <w:szCs w:val="22"/>
          <w:lang w:val="ru-RU"/>
        </w:rPr>
        <w:t xml:space="preserve">Извршилац се обавезује да, на име обезбеђења уредног и квалитетног извршења свих уговорних обавеза и обавеза за време трајања гарантног рока </w:t>
      </w:r>
      <w:r>
        <w:rPr>
          <w:rFonts w:ascii="Arial" w:hAnsi="Arial" w:eastAsia="Arial" w:cs="Arial"/>
          <w:b/>
          <w:i/>
          <w:color w:val="000000"/>
          <w:sz w:val="22"/>
          <w:szCs w:val="22"/>
          <w:lang w:val="ru-RU"/>
        </w:rPr>
        <w:t xml:space="preserve">[напомена аутору: прилагодити у складу са конкретном набавком]</w:t>
      </w:r>
      <w:r>
        <w:rPr>
          <w:rFonts w:ascii="Arial" w:hAnsi="Arial" w:eastAsia="Arial" w:cs="Arial"/>
          <w:color w:val="000000"/>
          <w:sz w:val="22"/>
          <w:szCs w:val="22"/>
          <w:lang w:val="ru-RU"/>
        </w:rPr>
        <w:t xml:space="preserve">, у року од 7 радних дана од закључења Уговора достави</w:t>
      </w:r>
      <w:r>
        <w:rPr>
          <w:rFonts w:ascii="Arial" w:hAnsi="Arial" w:eastAsia="Arial" w:cs="Arial"/>
          <w:color w:val="000000"/>
          <w:sz w:val="22"/>
          <w:szCs w:val="22"/>
        </w:rPr>
        <w:t xml:space="preserve"> </w:t>
      </w:r>
      <w:r>
        <w:rPr>
          <w:rFonts w:ascii="Arial" w:hAnsi="Arial" w:eastAsia="Arial" w:cs="Arial"/>
          <w:color w:val="000000"/>
          <w:sz w:val="22"/>
          <w:szCs w:val="22"/>
          <w:lang w:val="ru-RU"/>
        </w:rPr>
        <w:t xml:space="preserve"> Наручиоцу</w:t>
      </w:r>
      <w:r>
        <w:rPr>
          <w:rFonts w:ascii="Arial" w:hAnsi="Arial" w:cs="Arial"/>
          <w:sz w:val="22"/>
          <w:szCs w:val="22"/>
          <w:lang w:val="ru-RU"/>
        </w:rPr>
        <w:t xml:space="preserve"> бланко сопствену меницу без протеста потписану од стране законског заступника Извршиоца и оверену печатом Извршиоца заједно са меничним о</w:t>
      </w:r>
      <w:r>
        <w:rPr>
          <w:rFonts w:ascii="Arial" w:hAnsi="Arial" w:cs="Arial"/>
          <w:sz w:val="22"/>
          <w:szCs w:val="22"/>
          <w:lang w:val="ru-RU"/>
        </w:rPr>
        <w:t xml:space="preserve">влашћењем за попуњавање и наплату, а које је такође потписано од стране законског заступника Извршиоца у износу од 10% укупне вредности Уговора са обрачунатим ПДВ-ом, са роком важења који је најкраће тридесет календарских дана дужи од дана истека рока важн</w:t>
      </w:r>
      <w:r>
        <w:rPr>
          <w:rFonts w:ascii="Arial" w:hAnsi="Arial" w:cs="Arial"/>
          <w:sz w:val="22"/>
          <w:szCs w:val="22"/>
          <w:lang w:val="ru-RU"/>
        </w:rPr>
        <w:t xml:space="preserve">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w:t>
      </w:r>
      <w:r>
        <w:rPr>
          <w:rFonts w:ascii="Arial" w:hAnsi="Arial" w:cs="Arial"/>
          <w:sz w:val="22"/>
          <w:szCs w:val="22"/>
          <w:lang w:val="ru-RU"/>
        </w:rPr>
        <w:t xml:space="preserve">у регистру</w:t>
      </w:r>
      <w:r>
        <w:rPr>
          <w:rFonts w:ascii="Arial" w:hAnsi="Arial" w:cs="Arial"/>
          <w:sz w:val="22"/>
          <w:szCs w:val="22"/>
          <w:lang w:val="ru-RU"/>
        </w:rPr>
        <w:t xml:space="preserve"> Народне банке Србије, односно захтев за регистрацију менице оверен од стране Извршиоца и његове пословне банке.</w:t>
      </w:r>
      <w:r>
        <w:rPr>
          <w:rFonts w:ascii="Arial" w:hAnsi="Arial" w:cs="Arial"/>
          <w:sz w:val="22"/>
          <w:szCs w:val="22"/>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Наручилац је овлашћен да, </w:t>
      </w:r>
      <w:r>
        <w:rPr>
          <w:rFonts w:ascii="Arial" w:hAnsi="Arial" w:eastAsia="Arial" w:cs="Arial"/>
          <w:color w:val="000000"/>
          <w:sz w:val="22"/>
          <w:lang w:val="ru-RU"/>
        </w:rPr>
        <w:t xml:space="preserve">у било</w:t>
      </w:r>
      <w:r>
        <w:rPr>
          <w:rFonts w:ascii="Arial" w:hAnsi="Arial" w:eastAsia="Arial" w:cs="Arial"/>
          <w:color w:val="000000"/>
          <w:sz w:val="22"/>
          <w:lang w:val="ru-RU"/>
        </w:rPr>
        <w:t xml:space="preserve">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Уколико средство обезбеђења буде наплаћено, а Уговор не буде раскинут, Извршилац се обавезује да, под истим условима и на исти начин као у овој тачки 6.1., достави Наручиоцу ново средство обезбеђења, на износ </w:t>
      </w:r>
      <w:r>
        <w:rPr>
          <w:rFonts w:ascii="Arial" w:hAnsi="Arial" w:eastAsia="Arial" w:cs="Arial"/>
          <w:color w:val="000000"/>
          <w:sz w:val="22"/>
          <w:lang w:val="ru-RU"/>
        </w:rPr>
        <w:t xml:space="preserve">из тачке</w:t>
      </w:r>
      <w:r>
        <w:rPr>
          <w:rFonts w:ascii="Arial" w:hAnsi="Arial" w:eastAsia="Arial" w:cs="Arial"/>
          <w:color w:val="000000"/>
          <w:sz w:val="22"/>
          <w:lang w:val="ru-RU"/>
        </w:rPr>
        <w:t xml:space="preserve"> 6.1., с тим што је рок за доставу новог средства обезбеђења 7 радних дана од дана када је Наручилац доставио Извршиоцу обавештење о наплати претходног средства обезбеђења.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Уколико Извршилац у остављеном року не достави средство обезбеђења </w:t>
      </w:r>
      <w:r>
        <w:rPr>
          <w:rFonts w:ascii="Arial" w:hAnsi="Arial" w:eastAsia="Arial" w:cs="Arial"/>
          <w:color w:val="000000"/>
          <w:sz w:val="22"/>
          <w:lang w:val="ru-RU"/>
        </w:rPr>
        <w:t xml:space="preserve">из тачке</w:t>
      </w:r>
      <w:r>
        <w:rPr>
          <w:rFonts w:ascii="Arial" w:hAnsi="Arial" w:eastAsia="Arial" w:cs="Arial"/>
          <w:color w:val="000000"/>
          <w:sz w:val="22"/>
          <w:lang w:val="ru-RU"/>
        </w:rPr>
        <w:t xml:space="preserve"> Наручиоцу, или не достави ново средство обезбеђења у случају наплате претходно достављеног, Наручилац има право да раскине овај Уговор, у ком случају</w:t>
      </w:r>
      <w:r>
        <w:rPr>
          <w:rFonts w:ascii="Arial" w:hAnsi="Arial" w:eastAsia="Arial" w:cs="Arial"/>
          <w:color w:val="000000"/>
          <w:sz w:val="22"/>
        </w:rPr>
        <w:t xml:space="preserve"> </w:t>
      </w:r>
      <w:r>
        <w:rPr>
          <w:rFonts w:ascii="Arial" w:hAnsi="Arial" w:eastAsia="Arial" w:cs="Arial"/>
          <w:color w:val="000000"/>
          <w:sz w:val="22"/>
          <w:lang w:val="ru-RU"/>
        </w:rPr>
        <w:t xml:space="preserve">Наручилац има право на накнаду штете у пуном износу.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Наручилац је овлашћен да поднесе на наплату средство обезбеђења најкасније до дана истицања њеног рока важности, а нереализовано средство обезбеђења је дужан да врати Извршиоцу,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од 7 радних дана од дана истицања њеног рока важности.</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b/>
          <w:color w:val="000000"/>
          <w:sz w:val="22"/>
          <w:lang w:val="ru-RU"/>
        </w:rPr>
        <w:t xml:space="preserve">6.2.</w:t>
      </w:r>
      <w:r>
        <w:rPr>
          <w:rFonts w:ascii="Arial" w:hAnsi="Arial" w:eastAsia="Arial" w:cs="Arial"/>
          <w:color w:val="000000"/>
          <w:sz w:val="22"/>
          <w:lang w:val="ru-RU"/>
        </w:rPr>
        <w:t xml:space="preserve"> Извршилац је дужан, под претњом раскида овог уговора да, на име гаранције за обезбеђење – повраћај аванса из тачке 2.1., Наручиоцу</w:t>
      </w:r>
      <w:r>
        <w:rPr>
          <w:rFonts w:ascii="Arial" w:hAnsi="Arial" w:eastAsia="Arial" w:cs="Arial"/>
          <w:color w:val="000000"/>
          <w:sz w:val="22"/>
        </w:rPr>
        <w:t xml:space="preserve"> </w:t>
      </w:r>
      <w:r>
        <w:rPr>
          <w:rFonts w:ascii="Arial" w:hAnsi="Arial" w:eastAsia="Arial" w:cs="Arial"/>
          <w:color w:val="000000"/>
          <w:sz w:val="22"/>
          <w:lang w:val="ru-RU"/>
        </w:rPr>
        <w:t xml:space="preserve">достави након закључења овог уговора, благовремено, а у сваком случају пре уплате аванса од стране Наручиоца, неопозиву, безусловну и наплативу на први позив банкарску гаранцију и</w:t>
      </w:r>
      <w:r>
        <w:rPr>
          <w:rFonts w:ascii="Arial" w:hAnsi="Arial" w:eastAsia="Arial" w:cs="Arial"/>
          <w:color w:val="000000"/>
          <w:sz w:val="22"/>
        </w:rPr>
        <w:t xml:space="preserve"> </w:t>
      </w:r>
      <w:r>
        <w:rPr>
          <w:rFonts w:ascii="Arial" w:hAnsi="Arial" w:eastAsia="Arial" w:cs="Arial"/>
          <w:color w:val="000000"/>
          <w:sz w:val="22"/>
          <w:lang w:val="ru-RU"/>
        </w:rPr>
        <w:t xml:space="preserve"> издату од банке прихватљиве за Наручиоца, 100% у висини уговореног аванса,</w:t>
      </w:r>
      <w:r>
        <w:rPr>
          <w:rFonts w:ascii="Arial" w:hAnsi="Arial" w:eastAsia="Arial" w:cs="Arial"/>
          <w:color w:val="000000"/>
          <w:sz w:val="22"/>
        </w:rPr>
        <w:t xml:space="preserve"> </w:t>
      </w:r>
      <w:r>
        <w:rPr>
          <w:rFonts w:ascii="Arial" w:hAnsi="Arial" w:eastAsia="Arial" w:cs="Arial"/>
          <w:color w:val="000000"/>
          <w:sz w:val="22"/>
          <w:lang w:val="ru-RU"/>
        </w:rPr>
        <w:t xml:space="preserve"> и са роком важности најмање 30 дана дужим од крајњег уговореног рока за испуњење обавеза из овог уговора. </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color w:val="000000"/>
          <w:sz w:val="22"/>
          <w:lang w:val="ru-RU"/>
        </w:rPr>
        <w:t xml:space="preserve">Банкарска гаранција по својој форми – садржини мора бити претходно одобрена од стране Наручиоца. </w:t>
      </w:r>
      <w:r>
        <w:rPr>
          <w:rFonts w:ascii="Arial" w:hAnsi="Arial" w:eastAsia="Arial" w:cs="Arial"/>
          <w:color w:val="000000"/>
          <w:sz w:val="22"/>
          <w:lang w:val="ru-RU"/>
        </w:rPr>
        <w:br/>
        <w:t xml:space="preserve">У случају да Извршилац не изврши Услугу Наручиоцу </w:t>
      </w:r>
      <w:r>
        <w:rPr>
          <w:rFonts w:ascii="Arial" w:hAnsi="Arial" w:eastAsia="Arial" w:cs="Arial"/>
          <w:color w:val="000000"/>
          <w:sz w:val="22"/>
          <w:lang w:val="ru-RU"/>
        </w:rPr>
        <w:t xml:space="preserve">у року</w:t>
      </w:r>
      <w:r>
        <w:rPr>
          <w:rFonts w:ascii="Arial" w:hAnsi="Arial" w:eastAsia="Arial" w:cs="Arial"/>
          <w:color w:val="000000"/>
          <w:sz w:val="22"/>
          <w:lang w:val="ru-RU"/>
        </w:rPr>
        <w:t xml:space="preserve"> и на начин регулисан Уговором, Наручилац ће поднети на наплату банкарску гаранцију а Извршилац је дужан да плати Наручиоцу и затезну камату обрачунату од дана уплате аванса Извршиоцу до дана повраћаја авансног рачуна Наручиоцу.</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color w:val="000000"/>
          <w:sz w:val="22"/>
          <w:lang w:val="ru-RU"/>
        </w:rPr>
        <w:t xml:space="preserve">Све трошкове и расходе везане за банкарску гаранцију сносиће Извршилац.</w:t>
      </w:r>
      <w:r>
        <w:rPr>
          <w:lang w:val="ru-RU"/>
        </w:rPr>
      </w:r>
    </w:p>
    <w:p>
      <w:pPr>
        <w:pBdr>
          <w:top w:val="none" w:color="000000" w:sz="4" w:space="0"/>
          <w:left w:val="none" w:color="000000" w:sz="4" w:space="0"/>
          <w:bottom w:val="none" w:color="000000" w:sz="4" w:space="0"/>
          <w:right w:val="none" w:color="000000" w:sz="4" w:space="0"/>
        </w:pBdr>
        <w:tabs>
          <w:tab w:val="left" w:leader="none" w:pos="567"/>
        </w:tabs>
        <w:spacing/>
        <w:ind/>
        <w:jc w:val="both"/>
        <w:rPr>
          <w:lang w:val="ru-RU"/>
        </w:rPr>
      </w:pPr>
      <w:r>
        <w:rPr>
          <w:rFonts w:ascii="Arial" w:hAnsi="Arial" w:eastAsia="Arial" w:cs="Arial"/>
          <w:b/>
          <w:i/>
          <w:color w:val="000000"/>
          <w:sz w:val="22"/>
          <w:lang w:val="ru-RU"/>
        </w:rPr>
        <w:t xml:space="preserve">[напомена аутору: Брисати одредбу 6.2. у случају да се не уговара авансно плаћање]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6.3.</w:t>
      </w:r>
      <w:r>
        <w:rPr>
          <w:rFonts w:ascii="Arial" w:hAnsi="Arial" w:eastAsia="Arial" w:cs="Arial"/>
          <w:color w:val="000000"/>
          <w:sz w:val="22"/>
          <w:lang w:val="ru-RU"/>
        </w:rPr>
        <w:t xml:space="preserve"> У случају да се уговор закључује са Извршиоцем-резидентом РС у страној валути, средство обезбеђења ће бити наплаћено у динарској противвредности по средњем курсу НБС на дан наплате инструмента обезбеђења.</w:t>
      </w:r>
      <w:r>
        <w:rPr>
          <w:rFonts w:ascii="Arial" w:hAnsi="Arial" w:eastAsia="Arial" w:cs="Arial"/>
          <w:color w:val="000000"/>
          <w:sz w:val="22"/>
        </w:rPr>
        <w:t xml:space="preserve"> </w:t>
      </w:r>
      <w:r>
        <w:rPr>
          <w:rFonts w:ascii="Arial" w:hAnsi="Arial" w:eastAsia="Arial" w:cs="Arial"/>
          <w:color w:val="000000"/>
          <w:sz w:val="22"/>
          <w:lang w:val="ru-RU"/>
        </w:rPr>
        <w:t xml:space="preserve"> </w:t>
      </w:r>
      <w:r>
        <w:rPr>
          <w:rFonts w:ascii="Arial" w:hAnsi="Arial" w:eastAsia="Arial" w:cs="Arial"/>
          <w:b/>
          <w:i/>
          <w:color w:val="000000"/>
          <w:sz w:val="22"/>
          <w:lang w:val="ru-RU"/>
        </w:rPr>
        <w:t xml:space="preserve">[напомена аутору: брисати одредбу 6.3. у случају да се уговор не закључује у страној валути, а са резидентом РС]</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i/>
          <w:color w:val="000000"/>
          <w:sz w:val="22"/>
          <w:lang w:val="ru-RU"/>
        </w:rPr>
        <w:t xml:space="preserve">[напомена аутору: уколико средство обезбеђења није уговорено, брисати одредбу и навести „Није применљиво.“]</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i/>
          <w:color w:val="000000"/>
          <w:sz w:val="22"/>
        </w:rPr>
        <w:t xml:space="preserve"> </w:t>
      </w:r>
      <w:permEnd w:id="1223954747"/>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7.</w:t>
      </w:r>
      <w:r>
        <w:rPr>
          <w:rFonts w:ascii="Arial" w:hAnsi="Arial" w:eastAsia="Arial" w:cs="Arial"/>
          <w:b/>
          <w:color w:val="000000"/>
          <w:sz w:val="22"/>
          <w:lang w:val="ru-RU"/>
        </w:rPr>
        <w:tab/>
        <w:t xml:space="preserve">УГОВОРНА КАЗНА </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7.1.</w:t>
      </w:r>
      <w:r>
        <w:rPr>
          <w:rFonts w:ascii="Arial" w:hAnsi="Arial" w:eastAsia="Arial" w:cs="Arial"/>
          <w:color w:val="000000"/>
          <w:sz w:val="22"/>
          <w:lang w:val="ru-RU"/>
        </w:rPr>
        <w:tab/>
        <w:t xml:space="preserve">Ако Извршилац, без кривице Наручиоца, не изврши уговорене услуге у роковима и дефинисаном обиму и/или са нивоом услуге утврђеним у Прилогу 1, дужан је да Наручиоцу плати уговорну казну за задоцњење, на начин дефинисан у Прилогу 1. </w:t>
      </w:r>
      <w:permStart w:edGrp="everyone" w:id="1295583153"/>
      <w:r>
        <w:rPr>
          <w:rFonts w:ascii="Arial" w:hAnsi="Arial" w:eastAsia="Arial" w:cs="Arial"/>
          <w:color w:val="000000"/>
          <w:sz w:val="22"/>
          <w:lang w:val="ru-RU"/>
        </w:rPr>
        <w:t xml:space="preserve">Наручилац има право на наплату казне за задоцњење у максималном износу од 10 % од укупне уговорене цене дефинисане у Прилогу 1. </w:t>
      </w:r>
      <w:permEnd w:id="1295583153"/>
      <w:r/>
      <w:r>
        <w:rPr>
          <w:lang w:val="ru-RU"/>
        </w:rPr>
      </w:r>
    </w:p>
    <w:p>
      <w:pPr>
        <w:pBdr>
          <w:top w:val="none" w:color="000000" w:sz="4" w:space="0"/>
          <w:left w:val="none" w:color="000000" w:sz="4" w:space="0"/>
          <w:bottom w:val="none" w:color="000000" w:sz="4" w:space="0"/>
          <w:right w:val="none" w:color="000000" w:sz="4" w:space="0"/>
        </w:pBdr>
        <w:spacing w:line="235" w:lineRule="atLeast"/>
        <w:ind/>
        <w:rPr>
          <w:lang w:val="ru-RU"/>
        </w:rPr>
      </w:pPr>
      <w:r>
        <w:rPr>
          <w:rFonts w:ascii="Arial" w:hAnsi="Arial" w:eastAsia="Arial" w:cs="Arial"/>
          <w:b/>
          <w:color w:val="000000"/>
          <w:sz w:val="22"/>
          <w:lang w:val="ru-RU"/>
        </w:rPr>
        <w:t xml:space="preserve">7.2.</w:t>
      </w:r>
      <w:r>
        <w:rPr>
          <w:rFonts w:ascii="Arial" w:hAnsi="Arial" w:eastAsia="Arial" w:cs="Arial"/>
          <w:color w:val="000000"/>
          <w:sz w:val="22"/>
          <w:lang w:val="ru-RU"/>
        </w:rPr>
        <w:tab/>
        <w:t xml:space="preserve">Наручилац је овлашћен да наплати уговорну казну, односно да износ уговорне казне пребије на терет било ког другог потраживања које Извршилац има према Наручиоцу, с тим што је Наручилац дужан да о извршеној наплати – пребијању, обавести</w:t>
      </w:r>
      <w:r>
        <w:rPr>
          <w:rFonts w:ascii="Arial" w:hAnsi="Arial" w:eastAsia="Arial" w:cs="Arial"/>
          <w:color w:val="000000"/>
          <w:sz w:val="22"/>
        </w:rPr>
        <w:t xml:space="preserve"> </w:t>
      </w:r>
      <w:r>
        <w:rPr>
          <w:rFonts w:ascii="Arial" w:hAnsi="Arial" w:eastAsia="Arial" w:cs="Arial"/>
          <w:color w:val="000000"/>
          <w:sz w:val="22"/>
          <w:lang w:val="ru-RU"/>
        </w:rPr>
        <w:t xml:space="preserve"> Извршиоца. Наручилац је дужан да при пријему услуга без одлагања саопшти Извршиоцу да задржава своје право на уговорну казну.</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7.3.</w:t>
      </w:r>
      <w:r>
        <w:rPr>
          <w:rFonts w:ascii="Arial" w:hAnsi="Arial" w:eastAsia="Arial" w:cs="Arial"/>
          <w:color w:val="000000"/>
          <w:sz w:val="22"/>
          <w:lang w:val="ru-RU"/>
        </w:rPr>
        <w:tab/>
        <w:t xml:space="preserve">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color w:val="000000"/>
          <w:sz w:val="22"/>
          <w:lang w:val="ru-RU"/>
        </w:rPr>
        <w:t xml:space="preserve">У случају</w:t>
      </w:r>
      <w:r>
        <w:rPr>
          <w:rFonts w:ascii="Arial" w:hAnsi="Arial" w:eastAsia="Arial" w:cs="Arial"/>
          <w:color w:val="000000"/>
          <w:sz w:val="22"/>
        </w:rPr>
        <w:t xml:space="preserve"> </w:t>
      </w:r>
      <w:r>
        <w:rPr>
          <w:rFonts w:ascii="Arial" w:hAnsi="Arial" w:eastAsia="Arial" w:cs="Arial"/>
          <w:color w:val="000000"/>
          <w:sz w:val="22"/>
          <w:lang w:val="ru-RU"/>
        </w:rPr>
        <w:t xml:space="preserve">из тачке 7.1. Наручилац има право да раскине уговор и да набави услугу од другог Извршиоца, а Извршилац је одговоран</w:t>
      </w:r>
      <w:r>
        <w:rPr>
          <w:rFonts w:ascii="Arial" w:hAnsi="Arial" w:eastAsia="Arial" w:cs="Arial"/>
          <w:color w:val="000000"/>
          <w:sz w:val="22"/>
        </w:rPr>
        <w:t xml:space="preserve"> </w:t>
      </w:r>
      <w:r>
        <w:rPr>
          <w:rFonts w:ascii="Arial" w:hAnsi="Arial" w:eastAsia="Arial" w:cs="Arial"/>
          <w:color w:val="000000"/>
          <w:sz w:val="22"/>
          <w:lang w:val="ru-RU"/>
        </w:rPr>
        <w:t xml:space="preserve">Наручиоцу за сву штету коју овај претрпи због накнадне набавке услуге од другог Извршиоца.</w:t>
      </w:r>
      <w:r>
        <w:rPr>
          <w:lang w:val="ru-RU"/>
        </w:rPr>
      </w:r>
    </w:p>
    <w:p>
      <w:pPr>
        <w:pBdr>
          <w:top w:val="none" w:color="000000" w:sz="4" w:space="0"/>
          <w:left w:val="none" w:color="000000" w:sz="4" w:space="0"/>
          <w:bottom w:val="none" w:color="000000" w:sz="4" w:space="0"/>
          <w:right w:val="none" w:color="000000" w:sz="4" w:space="0"/>
        </w:pBdr>
        <w:spacing w:after="200" w:before="120"/>
        <w:ind/>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200" w:before="120"/>
        <w:ind/>
        <w:jc w:val="center"/>
        <w:rPr>
          <w:lang w:val="ru-RU"/>
        </w:rPr>
      </w:pPr>
      <w:r>
        <w:rPr>
          <w:rFonts w:ascii="Arial" w:hAnsi="Arial" w:eastAsia="Arial" w:cs="Arial"/>
          <w:b/>
          <w:color w:val="000000"/>
          <w:sz w:val="22"/>
          <w:lang w:val="ru-RU"/>
        </w:rPr>
        <w:t xml:space="preserve">8.</w:t>
      </w:r>
      <w:r>
        <w:rPr>
          <w:rFonts w:ascii="Arial" w:hAnsi="Arial" w:eastAsia="Arial" w:cs="Arial"/>
          <w:b/>
          <w:color w:val="000000"/>
          <w:sz w:val="22"/>
          <w:lang w:val="ru-RU"/>
        </w:rPr>
        <w:tab/>
        <w:t xml:space="preserve">БЕЗБЕДНОСТ И ЗДРАВЉЕ НА РАДУ</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8.1. </w:t>
      </w:r>
      <w:r>
        <w:rPr>
          <w:rFonts w:ascii="Arial" w:hAnsi="Arial" w:eastAsia="Arial" w:cs="Arial"/>
          <w:b/>
          <w:color w:val="000000"/>
          <w:sz w:val="22"/>
          <w:lang w:val="ru-RU"/>
        </w:rPr>
        <w:tab/>
      </w:r>
      <w:r>
        <w:rPr>
          <w:rFonts w:ascii="Arial" w:hAnsi="Arial" w:eastAsia="Arial" w:cs="Arial"/>
          <w:color w:val="000000"/>
          <w:sz w:val="22"/>
          <w:lang w:val="ru-RU"/>
        </w:rPr>
        <w:t xml:space="preserve">Извршилац се обавезује да запослена лица Извршиоца и овлашћена лица извршиоца примењују све прописане мере безбедности и здравља на раду за све време извршења предмета овог Уговора код Наручиоца.</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permStart w:edGrp="everyone" w:id="1672496995"/>
      <w:r>
        <w:rPr>
          <w:rFonts w:ascii="Arial" w:hAnsi="Arial" w:eastAsia="Arial" w:cs="Arial"/>
          <w:b/>
          <w:color w:val="000000"/>
          <w:sz w:val="22"/>
          <w:lang w:val="ru-RU"/>
        </w:rPr>
        <w:t xml:space="preserve">8.2 </w:t>
      </w:r>
      <w:r>
        <w:rPr>
          <w:rFonts w:ascii="Arial" w:hAnsi="Arial" w:eastAsia="Arial" w:cs="Arial"/>
          <w:color w:val="000000"/>
          <w:sz w:val="22"/>
          <w:lang w:val="ru-RU"/>
        </w:rPr>
        <w:t xml:space="preserve">Стране сагласно констатују да је Извршилац својим потписом </w:t>
      </w:r>
      <w:r>
        <w:rPr>
          <w:rFonts w:ascii="Arial" w:hAnsi="Arial" w:eastAsia="Arial" w:cs="Arial"/>
          <w:color w:val="000000"/>
          <w:sz w:val="22"/>
          <w:lang w:val="ru-RU"/>
        </w:rPr>
        <w:t xml:space="preserve">на документу</w:t>
      </w:r>
      <w:r>
        <w:rPr>
          <w:rFonts w:ascii="Arial" w:hAnsi="Arial" w:eastAsia="Arial" w:cs="Arial"/>
          <w:color w:val="000000"/>
          <w:sz w:val="22"/>
          <w:lang w:val="ru-RU"/>
        </w:rPr>
        <w:t xml:space="preserve"> број: </w:t>
      </w:r>
      <w:r>
        <w:rPr>
          <w:rFonts w:ascii="Arial" w:hAnsi="Arial" w:eastAsia="Arial" w:cs="Arial"/>
          <w:b/>
          <w:i/>
          <w:color w:val="000000"/>
          <w:sz w:val="22"/>
          <w:lang w:val="ru-RU"/>
        </w:rPr>
        <w:t xml:space="preserve">[напомена аутору: унети регистарски број </w:t>
      </w:r>
      <w:r>
        <w:rPr>
          <w:rFonts w:ascii="Arial" w:hAnsi="Arial" w:eastAsia="Arial" w:cs="Arial"/>
          <w:b/>
          <w:i/>
          <w:color w:val="000000"/>
          <w:sz w:val="22"/>
        </w:rPr>
        <w:t xml:space="preserve">HSE</w:t>
      </w:r>
      <w:r>
        <w:rPr>
          <w:rFonts w:ascii="Arial" w:hAnsi="Arial" w:eastAsia="Arial" w:cs="Arial"/>
          <w:b/>
          <w:i/>
          <w:color w:val="000000"/>
          <w:sz w:val="22"/>
          <w:lang w:val="ru-RU"/>
        </w:rPr>
        <w:t xml:space="preserve"> споразума] </w:t>
      </w:r>
      <w:r>
        <w:rPr>
          <w:rFonts w:ascii="Arial" w:hAnsi="Arial" w:eastAsia="Arial" w:cs="Arial"/>
          <w:color w:val="000000"/>
          <w:sz w:val="22"/>
          <w:lang w:val="ru-RU"/>
        </w:rPr>
        <w:t xml:space="preserve">прихватио одредбе </w:t>
      </w:r>
      <w:r>
        <w:rPr>
          <w:rFonts w:ascii="Arial" w:hAnsi="Arial" w:eastAsia="Arial" w:cs="Arial"/>
          <w:color w:val="000000"/>
          <w:sz w:val="22"/>
        </w:rPr>
        <w:t xml:space="preserve">HSE</w:t>
      </w:r>
      <w:r>
        <w:rPr>
          <w:rFonts w:ascii="Arial" w:hAnsi="Arial" w:eastAsia="Arial" w:cs="Arial"/>
          <w:color w:val="000000"/>
          <w:sz w:val="22"/>
          <w:lang w:val="ru-RU"/>
        </w:rPr>
        <w:t xml:space="preserve"> споразума.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Лице/а за координацију и контролу спровођења </w:t>
      </w:r>
      <w:r>
        <w:rPr>
          <w:rFonts w:ascii="Arial" w:hAnsi="Arial" w:eastAsia="Arial" w:cs="Arial"/>
          <w:color w:val="000000"/>
          <w:sz w:val="22"/>
        </w:rPr>
        <w:t xml:space="preserve">HSE</w:t>
      </w:r>
      <w:r>
        <w:rPr>
          <w:rFonts w:ascii="Arial" w:hAnsi="Arial" w:eastAsia="Arial" w:cs="Arial"/>
          <w:color w:val="000000"/>
          <w:sz w:val="22"/>
          <w:lang w:val="ru-RU"/>
        </w:rPr>
        <w:t xml:space="preserve"> споразума (Саветник/сарадник за </w:t>
      </w:r>
      <w:r>
        <w:rPr>
          <w:rFonts w:ascii="Arial" w:hAnsi="Arial" w:eastAsia="Arial" w:cs="Arial"/>
          <w:color w:val="000000"/>
          <w:sz w:val="22"/>
        </w:rPr>
        <w:t xml:space="preserve">HSE</w:t>
      </w:r>
      <w:r>
        <w:rPr>
          <w:rFonts w:ascii="Arial" w:hAnsi="Arial" w:eastAsia="Arial" w:cs="Arial"/>
          <w:color w:val="000000"/>
          <w:sz w:val="22"/>
          <w:lang w:val="ru-RU"/>
        </w:rPr>
        <w:t xml:space="preserve">) у смислу Закона о безбедности и здравља на раду</w:t>
      </w:r>
      <w:r>
        <w:rPr>
          <w:rFonts w:ascii="Arial" w:hAnsi="Arial" w:eastAsia="Arial" w:cs="Arial"/>
          <w:color w:val="000000"/>
          <w:sz w:val="22"/>
        </w:rPr>
        <w:t xml:space="preserve"> </w:t>
      </w:r>
      <w:r>
        <w:rPr>
          <w:rFonts w:ascii="Arial" w:hAnsi="Arial" w:eastAsia="Arial" w:cs="Arial"/>
          <w:color w:val="000000"/>
          <w:sz w:val="22"/>
          <w:lang w:val="ru-RU"/>
        </w:rPr>
        <w:t xml:space="preserve">испред Наручиоца је</w:t>
      </w:r>
      <w:r>
        <w:rPr>
          <w:rFonts w:ascii="Arial" w:hAnsi="Arial" w:eastAsia="Arial" w:cs="Arial"/>
          <w:i/>
          <w:color w:val="000000"/>
          <w:sz w:val="22"/>
          <w:lang w:val="ru-RU"/>
        </w:rPr>
        <w:t xml:space="preserve">: </w:t>
      </w:r>
      <w:r>
        <w:rPr>
          <w:rFonts w:ascii="Arial" w:hAnsi="Arial" w:eastAsia="Arial" w:cs="Arial"/>
          <w:b/>
          <w:i/>
          <w:color w:val="000000"/>
          <w:sz w:val="22"/>
          <w:lang w:val="ru-RU"/>
        </w:rPr>
        <w:t xml:space="preserve">[напомена аутору: унети име и презиме; уколико постоји више именованих одговорних лица за </w:t>
      </w:r>
      <w:r>
        <w:rPr>
          <w:rFonts w:ascii="Arial" w:hAnsi="Arial" w:eastAsia="Arial" w:cs="Arial"/>
          <w:b/>
          <w:i/>
          <w:color w:val="000000"/>
          <w:sz w:val="22"/>
        </w:rPr>
        <w:t xml:space="preserve">HSE</w:t>
      </w:r>
      <w:r>
        <w:rPr>
          <w:rFonts w:ascii="Arial" w:hAnsi="Arial" w:eastAsia="Arial" w:cs="Arial"/>
          <w:b/>
          <w:i/>
          <w:color w:val="000000"/>
          <w:sz w:val="22"/>
          <w:lang w:val="ru-RU"/>
        </w:rPr>
        <w:t xml:space="preserve"> потребно је унети сва имена у зависности од локације на којој су именовани]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r>
        <w:rPr>
          <w:rFonts w:ascii="Arial" w:hAnsi="Arial" w:eastAsia="Arial" w:cs="Arial"/>
          <w:i/>
          <w:color w:val="000000"/>
          <w:sz w:val="22"/>
          <w:lang w:val="ru-RU"/>
        </w:rPr>
        <w:t xml:space="preserve">: </w:t>
      </w:r>
      <w:r>
        <w:rPr>
          <w:rFonts w:ascii="Arial" w:hAnsi="Arial" w:eastAsia="Arial" w:cs="Arial"/>
          <w:b/>
          <w:i/>
          <w:color w:val="000000"/>
          <w:sz w:val="22"/>
          <w:lang w:val="ru-RU"/>
        </w:rPr>
        <w:t xml:space="preserve">[напомена аутору: унети име и презиме;</w:t>
      </w:r>
      <w:r>
        <w:rPr>
          <w:rFonts w:ascii="Arial" w:hAnsi="Arial" w:eastAsia="Arial" w:cs="Arial"/>
          <w:b/>
          <w:color w:val="000000"/>
          <w:sz w:val="22"/>
          <w:lang w:val="ru-RU"/>
        </w:rPr>
        <w:t xml:space="preserve"> </w:t>
      </w:r>
      <w:r>
        <w:rPr>
          <w:rFonts w:ascii="Arial" w:hAnsi="Arial" w:eastAsia="Arial" w:cs="Arial"/>
          <w:b/>
          <w:i/>
          <w:color w:val="000000"/>
          <w:sz w:val="22"/>
          <w:lang w:val="ru-RU"/>
        </w:rPr>
        <w:t xml:space="preserve">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Уколико током уговорних активности дође </w:t>
      </w:r>
      <w:r>
        <w:rPr>
          <w:rFonts w:ascii="Arial" w:hAnsi="Arial" w:eastAsia="Arial" w:cs="Arial"/>
          <w:color w:val="000000"/>
          <w:sz w:val="22"/>
          <w:lang w:val="ru-RU"/>
        </w:rPr>
        <w:t xml:space="preserve">до промене</w:t>
      </w:r>
      <w:r>
        <w:rPr>
          <w:rFonts w:ascii="Arial" w:hAnsi="Arial" w:eastAsia="Arial" w:cs="Arial"/>
          <w:color w:val="000000"/>
          <w:sz w:val="22"/>
          <w:lang w:val="ru-RU"/>
        </w:rPr>
        <w:t xml:space="preserve"> именованих лица испред Наручиоца из става 2 и 3. овог члана, Наручилац ће писменим дописом обавестити Извршиоца о таквој промени.</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color w:val="000000"/>
          <w:sz w:val="22"/>
          <w:lang w:val="ru-RU"/>
        </w:rPr>
        <w:t xml:space="preserve">У случају да су одредбе </w:t>
      </w:r>
      <w:r>
        <w:rPr>
          <w:rFonts w:ascii="Arial" w:hAnsi="Arial" w:eastAsia="Arial" w:cs="Arial"/>
          <w:color w:val="000000"/>
          <w:sz w:val="22"/>
        </w:rPr>
        <w:t xml:space="preserve">HSE</w:t>
      </w:r>
      <w:r>
        <w:rPr>
          <w:rFonts w:ascii="Arial" w:hAnsi="Arial" w:eastAsia="Arial" w:cs="Arial"/>
          <w:color w:val="000000"/>
          <w:sz w:val="22"/>
          <w:lang w:val="ru-RU"/>
        </w:rPr>
        <w:t xml:space="preserve"> Споразума из овог члана, у супротности са одредбама овог Уговора, примениће се одредбе </w:t>
      </w:r>
      <w:r>
        <w:rPr>
          <w:rFonts w:ascii="Arial" w:hAnsi="Arial" w:eastAsia="Arial" w:cs="Arial"/>
          <w:color w:val="000000"/>
          <w:sz w:val="22"/>
        </w:rPr>
        <w:t xml:space="preserve">HSE</w:t>
      </w:r>
      <w:r>
        <w:rPr>
          <w:rFonts w:ascii="Arial" w:hAnsi="Arial" w:eastAsia="Arial" w:cs="Arial"/>
          <w:color w:val="000000"/>
          <w:sz w:val="22"/>
          <w:lang w:val="ru-RU"/>
        </w:rPr>
        <w:t xml:space="preserve"> Споразума.</w:t>
      </w:r>
      <w:r>
        <w:rPr>
          <w:rFonts w:ascii="Arial" w:hAnsi="Arial" w:eastAsia="Arial" w:cs="Arial"/>
          <w:b/>
          <w:i/>
          <w:color w:val="000000"/>
          <w:sz w:val="22"/>
          <w:lang w:val="ru-RU"/>
        </w:rPr>
        <w:t xml:space="preserve"> [напомена аутору: Уколико предмет уговора не захтева примену мера из области ХСЕ, као и потписивање Споразума о ХСЕ, означене одредбе је потребно брисати]</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i/>
          <w:color w:val="000000"/>
          <w:sz w:val="22"/>
        </w:rPr>
        <w:t xml:space="preserve"> </w:t>
      </w:r>
      <w:permEnd w:id="1672496995"/>
      <w:r/>
      <w:r>
        <w:rPr>
          <w:lang w:val="ru-RU"/>
        </w:rPr>
      </w:r>
    </w:p>
    <w:p>
      <w:pPr>
        <w:pBdr>
          <w:top w:val="none" w:color="000000" w:sz="4" w:space="0"/>
          <w:left w:val="none" w:color="000000" w:sz="4" w:space="0"/>
          <w:bottom w:val="none" w:color="000000" w:sz="4" w:space="0"/>
          <w:right w:val="none" w:color="000000" w:sz="4" w:space="0"/>
        </w:pBdr>
        <w:spacing w:after="200" w:before="120"/>
        <w:ind/>
        <w:jc w:val="center"/>
        <w:rPr>
          <w:lang w:val="ru-RU"/>
        </w:rPr>
      </w:pPr>
      <w:r>
        <w:rPr>
          <w:rFonts w:ascii="Arial" w:hAnsi="Arial" w:eastAsia="Arial" w:cs="Arial"/>
          <w:b/>
          <w:color w:val="000000"/>
          <w:sz w:val="22"/>
          <w:lang w:val="ru-RU"/>
        </w:rPr>
        <w:t xml:space="preserve">9.</w:t>
      </w:r>
      <w:r>
        <w:rPr>
          <w:rFonts w:ascii="Arial" w:hAnsi="Arial" w:eastAsia="Arial" w:cs="Arial"/>
          <w:b/>
          <w:color w:val="000000"/>
          <w:sz w:val="22"/>
          <w:lang w:val="ru-RU"/>
        </w:rPr>
        <w:tab/>
        <w:t xml:space="preserve">ВИША СИЛА И САНКЦИОНА КЛАУЗУЛА</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9.1.</w:t>
      </w:r>
      <w:r>
        <w:rPr>
          <w:rFonts w:ascii="Arial" w:hAnsi="Arial" w:eastAsia="Arial" w:cs="Arial"/>
          <w:color w:val="000000"/>
          <w:sz w:val="22"/>
          <w:lang w:val="ru-RU"/>
        </w:rPr>
        <w:tab/>
        <w:t xml:space="preserve">Дејство више силе се сматра за случај који ослобађа од одговорности за неизвршавање свих или неких уговорених обавеза и за накнаду штете за делимичн</w:t>
      </w:r>
      <w:r>
        <w:rPr>
          <w:rFonts w:ascii="Arial" w:hAnsi="Arial" w:eastAsia="Arial" w:cs="Arial"/>
          <w:color w:val="000000"/>
          <w:sz w:val="22"/>
          <w:lang w:val="ru-RU"/>
        </w:rPr>
        <w:t xml:space="preserve">о или потпуно 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9.2.</w:t>
      </w:r>
      <w:r>
        <w:rPr>
          <w:rFonts w:ascii="Arial" w:hAnsi="Arial" w:eastAsia="Arial" w:cs="Arial"/>
          <w:color w:val="000000"/>
          <w:sz w:val="22"/>
          <w:lang w:val="ru-RU"/>
        </w:rPr>
        <w:tab/>
        <w:t xml:space="preserve">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w:t>
      </w:r>
      <w:r>
        <w:rPr>
          <w:rFonts w:ascii="Arial" w:hAnsi="Arial" w:eastAsia="Arial" w:cs="Arial"/>
          <w:color w:val="000000"/>
          <w:sz w:val="22"/>
          <w:lang w:val="ru-RU"/>
        </w:rPr>
        <w:t xml:space="preserve">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w:t>
      </w:r>
      <w:r>
        <w:rPr>
          <w:rFonts w:ascii="Arial" w:hAnsi="Arial" w:eastAsia="Arial" w:cs="Arial"/>
          <w:color w:val="000000"/>
          <w:sz w:val="22"/>
        </w:rPr>
        <w:t xml:space="preserve"> </w:t>
      </w:r>
      <w:r>
        <w:rPr>
          <w:rFonts w:ascii="Arial" w:hAnsi="Arial" w:eastAsia="Arial" w:cs="Arial"/>
          <w:color w:val="000000"/>
          <w:sz w:val="22"/>
          <w:lang w:val="ru-RU"/>
        </w:rPr>
        <w:t xml:space="preserve"> једне или обеју</w:t>
      </w:r>
      <w:r>
        <w:rPr>
          <w:rFonts w:ascii="Arial" w:hAnsi="Arial" w:eastAsia="Arial" w:cs="Arial"/>
          <w:color w:val="000000"/>
          <w:sz w:val="22"/>
        </w:rPr>
        <w:t xml:space="preserve"> </w:t>
      </w:r>
      <w:r>
        <w:rPr>
          <w:rFonts w:ascii="Arial" w:hAnsi="Arial" w:eastAsia="Arial" w:cs="Arial"/>
          <w:color w:val="000000"/>
          <w:sz w:val="22"/>
          <w:lang w:val="ru-RU"/>
        </w:rPr>
        <w:t xml:space="preserve">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9.3.</w:t>
      </w:r>
      <w:r>
        <w:rPr>
          <w:rFonts w:ascii="Arial" w:hAnsi="Arial" w:eastAsia="Arial" w:cs="Arial"/>
          <w:color w:val="000000"/>
          <w:sz w:val="22"/>
          <w:lang w:val="ru-RU"/>
        </w:rPr>
        <w:tab/>
        <w:t xml:space="preserve">Страна којој је извршава</w:t>
      </w:r>
      <w:r>
        <w:rPr>
          <w:rFonts w:ascii="Arial" w:hAnsi="Arial" w:eastAsia="Arial" w:cs="Arial"/>
          <w:color w:val="000000"/>
          <w:sz w:val="22"/>
          <w:lang w:val="ru-RU"/>
        </w:rPr>
        <w:t xml:space="preserve">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9.4.</w:t>
      </w:r>
      <w:r>
        <w:rPr>
          <w:rFonts w:ascii="Arial" w:hAnsi="Arial" w:eastAsia="Arial" w:cs="Arial"/>
          <w:color w:val="000000"/>
          <w:sz w:val="22"/>
          <w:lang w:val="ru-RU"/>
        </w:rPr>
        <w:tab/>
        <w:t xml:space="preserve">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w:t>
      </w:r>
      <w:r>
        <w:rPr>
          <w:rFonts w:ascii="Arial" w:hAnsi="Arial" w:eastAsia="Arial" w:cs="Arial"/>
          <w:color w:val="000000"/>
          <w:sz w:val="22"/>
          <w:lang w:val="ru-RU"/>
        </w:rPr>
        <w:t xml:space="preserve">обавештава другу страну колико ће тр</w:t>
      </w:r>
      <w:r>
        <w:rPr>
          <w:rFonts w:ascii="Arial" w:hAnsi="Arial" w:eastAsia="Arial" w:cs="Arial"/>
          <w:color w:val="000000"/>
          <w:sz w:val="22"/>
          <w:lang w:val="ru-RU"/>
        </w:rPr>
        <w:t xml:space="preserve">ајати препреке 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9.5.</w:t>
      </w:r>
      <w:r>
        <w:rPr>
          <w:rFonts w:ascii="Arial" w:hAnsi="Arial" w:eastAsia="Arial" w:cs="Arial"/>
          <w:color w:val="000000"/>
          <w:sz w:val="22"/>
          <w:lang w:val="ru-RU"/>
        </w:rPr>
        <w:tab/>
        <w:t xml:space="preserve">За време 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w:t>
      </w:r>
      <w:r>
        <w:rPr>
          <w:rFonts w:ascii="Arial" w:hAnsi="Arial" w:eastAsia="Arial" w:cs="Arial"/>
          <w:color w:val="000000"/>
          <w:sz w:val="22"/>
        </w:rPr>
        <w:t xml:space="preserve"> </w:t>
      </w:r>
      <w:r>
        <w:rPr>
          <w:rFonts w:ascii="Arial" w:hAnsi="Arial" w:eastAsia="Arial" w:cs="Arial"/>
          <w:color w:val="000000"/>
          <w:sz w:val="22"/>
          <w:lang w:val="ru-RU"/>
        </w:rPr>
        <w:t xml:space="preserve"> – услед дејства више силе – није могао да изврши у складу са уговореним роком утврђеним у Прилогу 1, тада ће обим Извршиочевих</w:t>
      </w:r>
      <w:r>
        <w:rPr>
          <w:rFonts w:ascii="Arial" w:hAnsi="Arial" w:eastAsia="Arial" w:cs="Arial"/>
          <w:color w:val="000000"/>
          <w:sz w:val="22"/>
        </w:rPr>
        <w:t xml:space="preserve"> </w:t>
      </w:r>
      <w:r>
        <w:rPr>
          <w:rFonts w:ascii="Arial" w:hAnsi="Arial" w:eastAsia="Arial" w:cs="Arial"/>
          <w:color w:val="000000"/>
          <w:sz w:val="22"/>
          <w:lang w:val="ru-RU"/>
        </w:rPr>
        <w:t xml:space="preserve"> обавеза и укупна цена бити сразмерно умањене, а Наручилац услед тога неће бити одговоран Извршиоцу ни за какве трошкове и/или штету.</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lang w:val="ru-RU"/>
        </w:rPr>
      </w:pPr>
      <w:r>
        <w:rPr>
          <w:rFonts w:ascii="Arial" w:hAnsi="Arial" w:eastAsia="Arial" w:cs="Arial"/>
          <w:b/>
          <w:color w:val="000000"/>
          <w:sz w:val="22"/>
          <w:lang w:val="ru-RU"/>
        </w:rPr>
        <w:t xml:space="preserve">9.6.</w:t>
      </w:r>
      <w:r>
        <w:rPr>
          <w:rFonts w:ascii="Arial" w:hAnsi="Arial" w:eastAsia="Arial" w:cs="Arial"/>
          <w:color w:val="000000"/>
          <w:sz w:val="22"/>
          <w:lang w:val="ru-RU"/>
        </w:rPr>
        <w:tab/>
        <w:t xml:space="preserve">Ако деловање више силе спречи стране да извршавају своје обавезе или део својих обавеза у периоду дужем од </w:t>
      </w:r>
      <w:permStart w:edGrp="everyone" w:id="894309267"/>
      <w:r>
        <w:rPr>
          <w:rFonts w:ascii="Arial" w:hAnsi="Arial" w:eastAsia="Arial" w:cs="Arial"/>
          <w:color w:val="000000"/>
          <w:sz w:val="22"/>
          <w:lang w:val="ru-RU"/>
        </w:rPr>
        <w:t xml:space="preserve">30 (тридесет) </w:t>
      </w:r>
      <w:permEnd w:id="894309267"/>
      <w:r>
        <w:rPr>
          <w:rFonts w:ascii="Arial" w:hAnsi="Arial" w:eastAsia="Arial" w:cs="Arial"/>
          <w:color w:val="000000"/>
          <w:sz w:val="22"/>
          <w:lang w:val="ru-RU"/>
        </w:rPr>
        <w:t xml:space="preserve">календарских дана, стране ће се споразумети о даљем поступању у извршавању одредаба Уговора и о томе ће закључити анекс овог Уговора.</w:t>
      </w:r>
      <w:r>
        <w:rPr>
          <w:lang w:val="ru-RU"/>
        </w:rPr>
      </w:r>
    </w:p>
    <w:p>
      <w:pPr>
        <w:pBdr>
          <w:top w:val="none" w:color="000000" w:sz="4" w:space="0"/>
          <w:left w:val="none" w:color="000000" w:sz="4" w:space="0"/>
          <w:bottom w:val="none" w:color="000000" w:sz="4" w:space="0"/>
          <w:right w:val="none" w:color="000000" w:sz="4" w:space="0"/>
        </w:pBdr>
        <w:spacing w:after="200" w:before="120"/>
        <w:ind/>
        <w:jc w:val="both"/>
        <w:rPr>
          <w:rFonts w:ascii="Arial" w:hAnsi="Arial" w:eastAsia="Arial" w:cs="Arial"/>
          <w:color w:val="000000"/>
          <w:sz w:val="22"/>
          <w:lang w:val="ru-RU"/>
        </w:rPr>
      </w:pPr>
      <w:r>
        <w:rPr>
          <w:rFonts w:ascii="Arial" w:hAnsi="Arial" w:eastAsia="Arial" w:cs="Arial"/>
          <w:b/>
          <w:color w:val="000000"/>
          <w:sz w:val="22"/>
          <w:lang w:val="ru-RU"/>
        </w:rPr>
        <w:t xml:space="preserve">9.7.</w:t>
      </w:r>
      <w:r>
        <w:rPr>
          <w:rFonts w:ascii="Arial" w:hAnsi="Arial" w:eastAsia="Arial" w:cs="Arial"/>
          <w:color w:val="000000"/>
          <w:sz w:val="22"/>
          <w:lang w:val="ru-RU"/>
        </w:rPr>
        <w:tab/>
        <w:t xml:space="preserve">Међусобно обавештавање страна у случају наступања више силе, врши се искључиво у писаној форми.</w:t>
      </w:r>
      <w:r>
        <w:rPr>
          <w:rFonts w:ascii="Arial" w:hAnsi="Arial" w:eastAsia="Arial" w:cs="Arial"/>
          <w:color w:val="000000"/>
          <w:sz w:val="22"/>
          <w:lang w:val="ru-RU"/>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eastAsia="Arial" w:cs="Arial"/>
          <w:color w:val="000000"/>
          <w:sz w:val="22"/>
          <w:lang w:val="sr-Latn-RS"/>
        </w:rPr>
      </w:pPr>
      <w:r/>
      <w:permStart w:edGrp="everyone" w:id="184762972"/>
      <w:r>
        <w:rPr>
          <w:rFonts w:ascii="Arial" w:hAnsi="Arial" w:eastAsia="Arial" w:cs="Arial"/>
          <w:b/>
          <w:color w:val="000000"/>
          <w:sz w:val="22"/>
          <w:lang w:val="sr-Latn-RS"/>
        </w:rPr>
        <w:t xml:space="preserve">9.8.</w:t>
      </w:r>
      <w:r>
        <w:rPr>
          <w:lang w:val="sr-Latn-RS"/>
        </w:rPr>
        <w:t xml:space="preserve"> </w:t>
      </w:r>
      <w:r>
        <w:rPr>
          <w:rFonts w:ascii="Arial" w:hAnsi="Arial" w:eastAsia="Arial" w:cs="Arial"/>
          <w:color w:val="000000"/>
          <w:sz w:val="22"/>
          <w:lang w:val="sr-Latn-RS"/>
        </w:rPr>
        <w:t xml:space="preserve">Међународне санкције према овом Уговору подразумевају, укључујући, али не огр</w:t>
      </w:r>
      <w:r>
        <w:rPr>
          <w:rFonts w:ascii="Arial" w:hAnsi="Arial" w:eastAsia="Arial" w:cs="Arial"/>
          <w:color w:val="000000"/>
          <w:sz w:val="22"/>
          <w:lang w:val="sr-Latn-RS"/>
        </w:rPr>
        <w:t xml:space="preserve">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r>
        <w:rPr>
          <w:rFonts w:ascii="Arial" w:hAnsi="Arial" w:eastAsia="Arial" w:cs="Arial"/>
          <w:color w:val="000000"/>
          <w:sz w:val="22"/>
          <w:lang w:val="sr-Latn-RS"/>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eastAsia="Arial" w:cs="Arial"/>
          <w:color w:val="000000"/>
          <w:sz w:val="22"/>
          <w:lang w:val="sr-Latn-RS"/>
        </w:rPr>
      </w:pPr>
      <w:r>
        <w:rPr>
          <w:rFonts w:ascii="Arial" w:hAnsi="Arial" w:eastAsia="Arial" w:cs="Arial"/>
          <w:color w:val="000000"/>
          <w:sz w:val="22"/>
          <w:lang w:val="sr-Latn-RS"/>
        </w:rPr>
        <w:t xml:space="preserve">Уговорна страна је</w:t>
      </w:r>
      <w:r>
        <w:rPr>
          <w:rFonts w:ascii="Arial" w:hAnsi="Arial" w:eastAsia="Arial" w:cs="Arial"/>
          <w:color w:val="000000"/>
          <w:sz w:val="22"/>
          <w:lang w:val="sr-Latn-RS"/>
        </w:rPr>
        <w:t xml:space="preserve">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w:t>
      </w:r>
      <w:r>
        <w:rPr>
          <w:rFonts w:ascii="Arial" w:hAnsi="Arial" w:eastAsia="Arial" w:cs="Arial"/>
          <w:color w:val="000000"/>
          <w:sz w:val="22"/>
          <w:lang w:val="sr-Latn-RS"/>
        </w:rPr>
        <w:t xml:space="preserve">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r>
        <w:rPr>
          <w:rFonts w:ascii="Arial" w:hAnsi="Arial" w:eastAsia="Arial" w:cs="Arial"/>
          <w:color w:val="000000"/>
          <w:sz w:val="22"/>
          <w:lang w:val="sr-Latn-RS"/>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eastAsia="Arial" w:cs="Arial"/>
          <w:color w:val="000000"/>
          <w:sz w:val="22"/>
          <w:lang w:val="sr-Latn-RS"/>
        </w:rPr>
      </w:pPr>
      <w:r>
        <w:rPr>
          <w:rFonts w:ascii="Arial" w:hAnsi="Arial" w:eastAsia="Arial" w:cs="Arial"/>
          <w:color w:val="000000"/>
          <w:sz w:val="22"/>
          <w:lang w:val="sr-Latn-RS"/>
        </w:rPr>
        <w:t xml:space="preserve">У случају да Погођена уговорна страна постане предмет међунаро</w:t>
      </w:r>
      <w:r>
        <w:rPr>
          <w:rFonts w:ascii="Arial" w:hAnsi="Arial" w:eastAsia="Arial" w:cs="Arial"/>
          <w:color w:val="000000"/>
          <w:sz w:val="22"/>
          <w:lang w:val="sr-Latn-RS"/>
        </w:rPr>
        <w:t xml:space="preserve">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Pr>
          <w:rFonts w:ascii="Arial" w:hAnsi="Arial" w:eastAsia="Arial" w:cs="Arial"/>
          <w:color w:val="000000"/>
          <w:sz w:val="22"/>
          <w:lang w:val="sr-Latn-RS"/>
        </w:rPr>
        <w:t xml:space="preserve">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r>
        <w:rPr>
          <w:rFonts w:ascii="Arial" w:hAnsi="Arial" w:eastAsia="Arial" w:cs="Arial"/>
          <w:color w:val="000000"/>
          <w:sz w:val="22"/>
          <w:lang w:val="sr-Latn-RS"/>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eastAsia="Arial" w:cs="Arial"/>
          <w:color w:val="000000"/>
          <w:sz w:val="22"/>
          <w:lang w:val="sr-Latn-RS"/>
        </w:rPr>
      </w:pPr>
      <w:r>
        <w:rPr>
          <w:rFonts w:ascii="Arial" w:hAnsi="Arial" w:eastAsia="Arial" w:cs="Arial"/>
          <w:color w:val="000000"/>
          <w:sz w:val="22"/>
          <w:lang w:val="sr-Latn-RS"/>
        </w:rPr>
        <w:t xml:space="preserve">Погођена Уговорна страна је у обавези да обавести Уговор</w:t>
      </w:r>
      <w:r>
        <w:rPr>
          <w:rFonts w:ascii="Arial" w:hAnsi="Arial" w:eastAsia="Arial" w:cs="Arial"/>
          <w:color w:val="000000"/>
          <w:sz w:val="22"/>
          <w:lang w:val="sr-Latn-RS"/>
        </w:rPr>
        <w:t xml:space="preserve">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w:t>
      </w:r>
      <w:r>
        <w:rPr>
          <w:rFonts w:ascii="Arial" w:hAnsi="Arial" w:eastAsia="Arial" w:cs="Arial"/>
          <w:color w:val="000000"/>
          <w:sz w:val="22"/>
          <w:lang w:val="sr-Latn-RS"/>
        </w:rPr>
        <w:t xml:space="preserve">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r>
        <w:rPr>
          <w:rFonts w:ascii="Arial" w:hAnsi="Arial" w:eastAsia="Arial" w:cs="Arial"/>
          <w:color w:val="000000"/>
          <w:sz w:val="22"/>
          <w:lang w:val="sr-Latn-RS"/>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eastAsia="Arial" w:cs="Arial"/>
          <w:color w:val="000000"/>
          <w:sz w:val="22"/>
          <w:lang w:val="sr-Latn-RS"/>
        </w:rPr>
      </w:pPr>
      <w:r>
        <w:rPr>
          <w:rFonts w:ascii="Arial" w:hAnsi="Arial" w:eastAsia="Arial" w:cs="Arial"/>
          <w:color w:val="000000"/>
          <w:sz w:val="22"/>
          <w:lang w:val="sr-Latn-RS"/>
        </w:rPr>
        <w:t xml:space="preserve">Уколико обустава Уговора траје у континуитету 30 календарских дана, обе Уговорне стране имају право на једнострани раскид Уговора.  </w:t>
      </w:r>
      <w:r>
        <w:rPr>
          <w:rFonts w:ascii="Arial" w:hAnsi="Arial" w:eastAsia="Arial" w:cs="Arial"/>
          <w:color w:val="000000"/>
          <w:sz w:val="22"/>
          <w:lang w:val="sr-Latn-RS"/>
        </w:rPr>
      </w:r>
    </w:p>
    <w:p>
      <w:pPr>
        <w:pBdr>
          <w:top w:val="none" w:color="000000" w:sz="4" w:space="0"/>
          <w:left w:val="none" w:color="000000" w:sz="4" w:space="0"/>
          <w:bottom w:val="none" w:color="000000" w:sz="4" w:space="0"/>
          <w:right w:val="none" w:color="000000" w:sz="4" w:space="0"/>
        </w:pBdr>
        <w:spacing w:line="235" w:lineRule="atLeast"/>
        <w:ind/>
        <w:jc w:val="both"/>
        <w:rPr>
          <w:rFonts w:ascii="Arial" w:hAnsi="Arial" w:cs="Arial"/>
          <w:sz w:val="22"/>
          <w:szCs w:val="22"/>
          <w:lang w:val="sr-Cyrl-RS"/>
        </w:rPr>
      </w:pPr>
      <w:r>
        <w:rPr>
          <w:rFonts w:ascii="Arial" w:hAnsi="Arial" w:eastAsia="Arial" w:cs="Arial"/>
          <w:color w:val="000000"/>
          <w:sz w:val="22"/>
          <w:lang w:val="sr-Latn-RS"/>
        </w:rPr>
        <w:t xml:space="preserve">У случају обуставе или раскида Уговора како је то предвиђено у ставовима 2-5 овог члана, свака</w:t>
      </w:r>
      <w:r>
        <w:rPr>
          <w:rFonts w:ascii="Arial" w:hAnsi="Arial" w:eastAsia="Arial" w:cs="Arial"/>
          <w:color w:val="000000"/>
          <w:sz w:val="22"/>
          <w:lang w:val="sr-Latn-RS"/>
        </w:rPr>
        <w:t xml:space="preserve">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184762972"/>
      <w:r>
        <w:rPr>
          <w:rFonts w:ascii="Arial" w:hAnsi="Arial" w:cs="Arial"/>
          <w:sz w:val="22"/>
          <w:szCs w:val="22"/>
          <w:lang w:val="sr-Cyrl-RS"/>
        </w:rPr>
      </w:r>
    </w:p>
    <w:p>
      <w:pPr>
        <w:pStyle w:val="1055"/>
        <w:pBdr/>
        <w:spacing w:after="160" w:afterAutospacing="0" w:before="0" w:beforeAutospacing="0" w:line="252" w:lineRule="auto"/>
        <w:ind/>
        <w:jc w:val="both"/>
        <w:rPr/>
      </w:pPr>
      <w:r/>
      <w:r/>
    </w:p>
    <w:p>
      <w:pPr>
        <w:pBdr>
          <w:top w:val="none" w:color="000000" w:sz="4" w:space="0"/>
          <w:left w:val="none" w:color="000000" w:sz="4" w:space="0"/>
          <w:bottom w:val="none" w:color="000000" w:sz="4" w:space="0"/>
          <w:right w:val="none" w:color="000000" w:sz="4" w:space="0"/>
        </w:pBdr>
        <w:spacing w:line="235" w:lineRule="atLeast"/>
        <w:ind/>
        <w:jc w:val="both"/>
        <w:rPr>
          <w:lang w:val="sr-Latn-RS"/>
        </w:rPr>
      </w:pPr>
      <w:r>
        <w:rPr>
          <w:lang w:val="sr-Latn-RS"/>
        </w:rPr>
      </w:r>
      <w:r>
        <w:rPr>
          <w:lang w:val="sr-Latn-RS"/>
        </w:rPr>
      </w:r>
    </w:p>
    <w:p>
      <w:pPr>
        <w:pBdr>
          <w:top w:val="none" w:color="000000" w:sz="4" w:space="0"/>
          <w:left w:val="none" w:color="000000" w:sz="4" w:space="0"/>
          <w:bottom w:val="none" w:color="000000" w:sz="4" w:space="0"/>
          <w:right w:val="none" w:color="000000" w:sz="4" w:space="0"/>
        </w:pBdr>
        <w:spacing w:after="200" w:line="276" w:lineRule="auto"/>
        <w:ind/>
        <w:jc w:val="center"/>
        <w:rPr>
          <w:lang w:val="ru-RU"/>
        </w:rPr>
      </w:pPr>
      <w:r>
        <w:rPr>
          <w:rFonts w:ascii="Arial" w:hAnsi="Arial" w:eastAsia="Arial" w:cs="Arial"/>
          <w:b/>
          <w:color w:val="000000"/>
          <w:sz w:val="22"/>
          <w:lang w:val="ru-RU"/>
        </w:rPr>
        <w:t xml:space="preserve">10.</w:t>
      </w:r>
      <w:r>
        <w:rPr>
          <w:rFonts w:ascii="Arial" w:hAnsi="Arial" w:eastAsia="Arial" w:cs="Arial"/>
          <w:b/>
          <w:color w:val="000000"/>
          <w:sz w:val="22"/>
          <w:lang w:val="ru-RU"/>
        </w:rPr>
        <w:tab/>
        <w:t xml:space="preserve">ОТКАЗ И РАСКИД УГОВОРА ЗБОГ НЕИСПУЊЕЊА ОБАВЕЗА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10.1.</w:t>
      </w:r>
      <w:r>
        <w:rPr>
          <w:rFonts w:ascii="Arial" w:hAnsi="Arial" w:eastAsia="Arial" w:cs="Arial"/>
          <w:color w:val="000000"/>
          <w:sz w:val="22"/>
          <w:lang w:val="ru-RU"/>
        </w:rPr>
        <w:tab/>
      </w:r>
      <w:permStart w:edGrp="everyone" w:id="1702630183"/>
      <w:r>
        <w:rPr>
          <w:rFonts w:ascii="Arial" w:hAnsi="Arial" w:eastAsia="Arial" w:cs="Arial"/>
          <w:color w:val="000000"/>
          <w:sz w:val="22"/>
          <w:lang w:val="ru-RU"/>
        </w:rPr>
        <w:t xml:space="preserve">Наручилац може да откаже овај Уговор у свако </w:t>
      </w:r>
      <w:r>
        <w:rPr>
          <w:rFonts w:ascii="Arial" w:hAnsi="Arial" w:eastAsia="Arial" w:cs="Arial"/>
          <w:color w:val="000000"/>
          <w:sz w:val="22"/>
          <w:lang w:val="ru-RU"/>
        </w:rPr>
        <w:t xml:space="preserve">доба</w:t>
      </w:r>
      <w:r>
        <w:rPr>
          <w:rFonts w:ascii="Arial" w:hAnsi="Arial" w:eastAsia="Arial" w:cs="Arial"/>
          <w:color w:val="000000"/>
          <w:sz w:val="22"/>
        </w:rPr>
        <w:t xml:space="preserve"> </w:t>
      </w:r>
      <w:r>
        <w:rPr>
          <w:rFonts w:ascii="Arial" w:hAnsi="Arial" w:eastAsia="Arial" w:cs="Arial"/>
          <w:color w:val="000000"/>
          <w:sz w:val="22"/>
          <w:lang w:val="ru-RU"/>
        </w:rPr>
        <w:t xml:space="preserve"> достављањем</w:t>
      </w:r>
      <w:r>
        <w:rPr>
          <w:rFonts w:ascii="Arial" w:hAnsi="Arial" w:eastAsia="Arial" w:cs="Arial"/>
          <w:color w:val="000000"/>
          <w:sz w:val="22"/>
          <w:lang w:val="ru-RU"/>
        </w:rPr>
        <w:t xml:space="preserve"> изјаве о отказу, са отказним роком од</w:t>
      </w:r>
      <w:r>
        <w:rPr>
          <w:rFonts w:ascii="Arial" w:hAnsi="Arial" w:eastAsia="Arial" w:cs="Arial"/>
          <w:color w:val="000000"/>
          <w:sz w:val="22"/>
        </w:rPr>
        <w:t xml:space="preserve"> </w:t>
      </w:r>
      <w:r>
        <w:rPr>
          <w:rFonts w:ascii="Arial" w:hAnsi="Arial" w:eastAsia="Arial" w:cs="Arial"/>
          <w:color w:val="000000"/>
          <w:sz w:val="22"/>
          <w:lang w:val="ru-RU"/>
        </w:rPr>
        <w:t xml:space="preserve"> _____ календарских дана.</w:t>
      </w:r>
      <w:permEnd w:id="1702630183"/>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Наручилац неће бити одговоран за евентуалну</w:t>
      </w:r>
      <w:r>
        <w:rPr>
          <w:rFonts w:ascii="Arial" w:hAnsi="Arial" w:eastAsia="Arial" w:cs="Arial"/>
          <w:color w:val="000000"/>
          <w:sz w:val="22"/>
        </w:rPr>
        <w:t xml:space="preserve"> </w:t>
      </w:r>
      <w:r>
        <w:rPr>
          <w:rFonts w:ascii="Arial" w:hAnsi="Arial" w:eastAsia="Arial" w:cs="Arial"/>
          <w:color w:val="000000"/>
          <w:sz w:val="22"/>
          <w:lang w:val="ru-RU"/>
        </w:rPr>
        <w:t xml:space="preserve"> штету коју би по овом основу могао да претрпи Извршилац.</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ангажује Наручилац.</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10.2.</w:t>
      </w:r>
      <w:r>
        <w:rPr>
          <w:rFonts w:ascii="Arial" w:hAnsi="Arial" w:eastAsia="Arial" w:cs="Arial"/>
          <w:b/>
          <w:color w:val="000000"/>
          <w:sz w:val="22"/>
          <w:lang w:val="ru-RU"/>
        </w:rPr>
        <w:tab/>
      </w:r>
      <w:r>
        <w:rPr>
          <w:rFonts w:ascii="Arial" w:hAnsi="Arial" w:eastAsia="Arial" w:cs="Arial"/>
          <w:color w:val="000000"/>
          <w:sz w:val="22"/>
          <w:lang w:val="ru-RU"/>
        </w:rPr>
        <w:t xml:space="preserve">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У случају раскида из претходно</w:t>
      </w:r>
      <w:r>
        <w:rPr>
          <w:rFonts w:ascii="Arial" w:hAnsi="Arial" w:eastAsia="Arial" w:cs="Arial"/>
          <w:color w:val="000000"/>
          <w:sz w:val="22"/>
          <w:lang w:val="ru-RU"/>
        </w:rPr>
        <w:t xml:space="preserve">г става, Наручилац ће поднети на наплату средство обезбеђења из тачке 6.1. 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w:t>
      </w:r>
      <w:r>
        <w:rPr>
          <w:rFonts w:ascii="Arial" w:hAnsi="Arial" w:eastAsia="Arial" w:cs="Arial"/>
          <w:color w:val="000000"/>
          <w:sz w:val="22"/>
        </w:rPr>
        <w:t xml:space="preserve"> </w:t>
      </w:r>
      <w:r>
        <w:rPr>
          <w:rFonts w:ascii="Arial" w:hAnsi="Arial" w:eastAsia="Arial" w:cs="Arial"/>
          <w:color w:val="000000"/>
          <w:sz w:val="22"/>
          <w:lang w:val="ru-RU"/>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11.</w:t>
      </w:r>
      <w:r>
        <w:rPr>
          <w:rFonts w:ascii="Arial" w:hAnsi="Arial" w:eastAsia="Arial" w:cs="Arial"/>
          <w:b/>
          <w:color w:val="000000"/>
          <w:sz w:val="22"/>
        </w:rPr>
        <w:t xml:space="preserve"> </w:t>
      </w:r>
      <w:r>
        <w:rPr>
          <w:rFonts w:ascii="Arial" w:hAnsi="Arial" w:eastAsia="Arial" w:cs="Arial"/>
          <w:b/>
          <w:color w:val="000000"/>
          <w:sz w:val="22"/>
          <w:lang w:val="ru-RU"/>
        </w:rPr>
        <w:t xml:space="preserve"> ВЛАСНИШТВО НАД ПОДАЦИМА И ИНТЕЛЕКТУАЛНА СВОЈИНА</w:t>
      </w:r>
      <w:r>
        <w:rPr>
          <w:lang w:val="ru-RU"/>
        </w:rPr>
      </w:r>
    </w:p>
    <w:p>
      <w:p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b/>
          <w:color w:val="000000"/>
          <w:sz w:val="22"/>
          <w:lang w:val="ru-RU"/>
        </w:rPr>
        <w:t xml:space="preserve">11.1.</w:t>
      </w:r>
      <w:r>
        <w:rPr>
          <w:rFonts w:ascii="Arial" w:hAnsi="Arial" w:eastAsia="Arial" w:cs="Arial"/>
          <w:color w:val="000000"/>
          <w:sz w:val="22"/>
          <w:lang w:val="ru-RU"/>
        </w:rPr>
        <w:tab/>
        <w:t xml:space="preserve">Извршилац се обавезује да ће према овом Уговору доставити Наручиоцу резултат пружених Услуга слободан од права трећих лица.</w:t>
      </w:r>
      <w:r>
        <w:rPr>
          <w:lang w:val="ru-RU"/>
        </w:rPr>
      </w:r>
    </w:p>
    <w:p>
      <w:p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b/>
          <w:color w:val="000000"/>
          <w:sz w:val="22"/>
          <w:lang w:val="ru-RU"/>
        </w:rPr>
        <w:t xml:space="preserve">11.2.</w:t>
      </w:r>
      <w:r>
        <w:rPr>
          <w:rFonts w:ascii="Arial" w:hAnsi="Arial" w:eastAsia="Arial" w:cs="Arial"/>
          <w:color w:val="000000"/>
          <w:sz w:val="22"/>
          <w:lang w:val="ru-RU"/>
        </w:rPr>
        <w:tab/>
        <w:t xml:space="preserve">Извршилац гарантује Наручиоцу, да је он власник свих потребних права на ауторска дела која користи Извршилац приликом пружања Услуга према овом Уговору.</w:t>
      </w:r>
      <w:r>
        <w:rPr>
          <w:lang w:val="ru-RU"/>
        </w:rPr>
      </w:r>
    </w:p>
    <w:p>
      <w:p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b/>
          <w:color w:val="000000"/>
          <w:sz w:val="22"/>
          <w:lang w:val="ru-RU"/>
        </w:rPr>
        <w:t xml:space="preserve">11.3.</w:t>
      </w:r>
      <w:r>
        <w:rPr>
          <w:rFonts w:ascii="Arial" w:hAnsi="Arial" w:eastAsia="Arial" w:cs="Arial"/>
          <w:color w:val="000000"/>
          <w:sz w:val="22"/>
          <w:lang w:val="ru-RU"/>
        </w:rPr>
        <w:t xml:space="preserve"> У</w:t>
      </w:r>
      <w:r>
        <w:rPr>
          <w:rFonts w:ascii="Arial" w:hAnsi="Arial" w:eastAsia="Arial" w:cs="Arial"/>
          <w:color w:val="000000"/>
          <w:sz w:val="22"/>
        </w:rPr>
        <w:t xml:space="preserve"> </w:t>
      </w:r>
      <w:r>
        <w:rPr>
          <w:rFonts w:ascii="Arial" w:hAnsi="Arial" w:eastAsia="Arial" w:cs="Arial"/>
          <w:color w:val="000000"/>
          <w:sz w:val="22"/>
          <w:lang w:val="ru-RU"/>
        </w:rPr>
        <w:t xml:space="preserve"> случају када пружање Услуга према овом Уговору директно предвиђа креирање рачунарског програма</w:t>
      </w:r>
      <w:r>
        <w:rPr>
          <w:rFonts w:ascii="Arial" w:hAnsi="Arial" w:eastAsia="Arial" w:cs="Arial"/>
          <w:color w:val="000000"/>
          <w:sz w:val="22"/>
        </w:rPr>
        <w:t xml:space="preserve"> </w:t>
      </w:r>
      <w:r>
        <w:rPr>
          <w:rFonts w:ascii="Arial" w:hAnsi="Arial" w:eastAsia="Arial" w:cs="Arial"/>
          <w:color w:val="000000"/>
          <w:sz w:val="22"/>
          <w:lang w:val="ru-RU"/>
        </w:rPr>
        <w:t xml:space="preserve"> и/или базе података, искључива имовинска ауторска и сродна права, као и друга права интелектуалне својине на том програму и/или бази података, укључујући пратећу техничку и корисничку документацију, у </w:t>
      </w:r>
      <w:r>
        <w:rPr>
          <w:rFonts w:ascii="Arial" w:hAnsi="Arial" w:eastAsia="Arial" w:cs="Arial"/>
          <w:color w:val="000000"/>
          <w:sz w:val="22"/>
          <w:lang w:val="ru-RU"/>
        </w:rPr>
        <w:t xml:space="preserve">било којем облику изражавања, укључујући и припремни материјал за њихову израду, која ће бити израђена за потребе Наручиоца током трајања овог Уговора, као и било које резултате добијене на тај начин, трајно припадају Наручиоцу од момента њиховог настанка.</w:t>
      </w:r>
      <w:r>
        <w:rPr>
          <w:lang w:val="ru-RU"/>
        </w:rPr>
      </w:r>
    </w:p>
    <w:p>
      <w:p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b/>
          <w:color w:val="000000"/>
          <w:sz w:val="22"/>
          <w:lang w:val="ru-RU"/>
        </w:rPr>
        <w:t xml:space="preserve">11.4.</w:t>
      </w:r>
      <w:r>
        <w:rPr>
          <w:rFonts w:ascii="Arial" w:hAnsi="Arial" w:eastAsia="Arial" w:cs="Arial"/>
          <w:color w:val="000000"/>
          <w:sz w:val="22"/>
          <w:lang w:val="ru-RU"/>
        </w:rPr>
        <w:tab/>
        <w:t xml:space="preserve">У случају када, приликом пружања Услуга према овом Уговору које директно не предвиђају креирање рачунарског програма</w:t>
      </w:r>
      <w:r>
        <w:rPr>
          <w:rFonts w:ascii="Arial" w:hAnsi="Arial" w:eastAsia="Arial" w:cs="Arial"/>
          <w:color w:val="000000"/>
          <w:sz w:val="22"/>
        </w:rPr>
        <w:t xml:space="preserve"> </w:t>
      </w:r>
      <w:r>
        <w:rPr>
          <w:rFonts w:ascii="Arial" w:hAnsi="Arial" w:eastAsia="Arial" w:cs="Arial"/>
          <w:color w:val="000000"/>
          <w:sz w:val="22"/>
          <w:lang w:val="ru-RU"/>
        </w:rPr>
        <w:t xml:space="preserve"> и/или базе података, Извршилац креира рачунарски програм</w:t>
      </w:r>
      <w:r>
        <w:rPr>
          <w:rFonts w:ascii="Arial" w:hAnsi="Arial" w:eastAsia="Arial" w:cs="Arial"/>
          <w:color w:val="000000"/>
          <w:sz w:val="22"/>
        </w:rPr>
        <w:t xml:space="preserve"> </w:t>
      </w:r>
      <w:r>
        <w:rPr>
          <w:rFonts w:ascii="Arial" w:hAnsi="Arial" w:eastAsia="Arial" w:cs="Arial"/>
          <w:color w:val="000000"/>
          <w:sz w:val="22"/>
          <w:lang w:val="ru-RU"/>
        </w:rPr>
        <w:t xml:space="preserve">или базу података, укључујући пратећу техничку и корисничку документацију, у било којем облику изражавања, укључујући и припремни материјал за њихову израду, која ће бити израђена за потребе Наручиоца током тр</w:t>
      </w:r>
      <w:r>
        <w:rPr>
          <w:rFonts w:ascii="Arial" w:hAnsi="Arial" w:eastAsia="Arial" w:cs="Arial"/>
          <w:color w:val="000000"/>
          <w:sz w:val="22"/>
          <w:lang w:val="ru-RU"/>
        </w:rPr>
        <w:t xml:space="preserve">ајања овог Уговора, као и било које резултате добијене на тај начин, искључива имовинска ауторска и сродна права као и друга права интелектуалне својине на том рачунарском програму и/или бази података трајно припадају Наручиоцу од момента њиховог настанка.</w:t>
      </w:r>
      <w:r>
        <w:rPr>
          <w:lang w:val="ru-RU"/>
        </w:rPr>
      </w:r>
    </w:p>
    <w:p>
      <w:p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b/>
          <w:color w:val="000000"/>
          <w:sz w:val="22"/>
          <w:lang w:val="ru-RU"/>
        </w:rPr>
        <w:t xml:space="preserve">11.5. </w:t>
      </w:r>
      <w:r>
        <w:rPr>
          <w:rFonts w:ascii="Arial" w:hAnsi="Arial" w:eastAsia="Arial" w:cs="Arial"/>
          <w:color w:val="000000"/>
          <w:sz w:val="22"/>
          <w:lang w:val="ru-RU"/>
        </w:rPr>
        <w:t xml:space="preserve">У случајевима из тачака 11.3 и 11.4 овог Уговора:</w:t>
      </w:r>
      <w:r>
        <w:rPr>
          <w:rFonts w:ascii="Arial" w:hAnsi="Arial" w:eastAsia="Arial" w:cs="Arial"/>
          <w:b/>
          <w:color w:val="000000"/>
          <w:sz w:val="22"/>
          <w:lang w:val="ru-RU"/>
        </w:rPr>
        <w:t xml:space="preserve"> </w:t>
      </w:r>
      <w:r>
        <w:rPr>
          <w:lang w:val="ru-RU"/>
        </w:rPr>
      </w:r>
    </w:p>
    <w:p>
      <w:pPr>
        <w:numPr>
          <w:ilvl w:val="0"/>
          <w:numId w:val="5"/>
        </w:numPr>
        <w:pBdr>
          <w:top w:val="none" w:color="000000" w:sz="4" w:space="0"/>
          <w:left w:val="none" w:color="000000" w:sz="4" w:space="0"/>
          <w:bottom w:val="none" w:color="000000" w:sz="4" w:space="0"/>
          <w:right w:val="none" w:color="000000" w:sz="4" w:space="0"/>
        </w:pBdr>
        <w:spacing w:line="276" w:lineRule="auto"/>
        <w:ind/>
        <w:jc w:val="both"/>
        <w:rPr>
          <w:lang w:val="ru-RU"/>
        </w:rPr>
      </w:pPr>
      <w:r>
        <w:rPr>
          <w:rFonts w:ascii="Arial" w:hAnsi="Arial" w:eastAsia="Arial" w:cs="Arial"/>
          <w:color w:val="000000"/>
          <w:sz w:val="22"/>
          <w:lang w:val="ru-RU"/>
        </w:rPr>
        <w:t xml:space="preserve">накнада Извршиоцу за</w:t>
      </w:r>
      <w:r>
        <w:rPr>
          <w:rFonts w:ascii="Arial" w:hAnsi="Arial" w:eastAsia="Arial" w:cs="Arial"/>
          <w:color w:val="000000"/>
          <w:sz w:val="22"/>
        </w:rPr>
        <w:t xml:space="preserve"> </w:t>
      </w:r>
      <w:r>
        <w:rPr>
          <w:rFonts w:ascii="Arial" w:hAnsi="Arial" w:eastAsia="Arial" w:cs="Arial"/>
          <w:color w:val="000000"/>
          <w:sz w:val="22"/>
          <w:lang w:val="ru-RU"/>
        </w:rPr>
        <w:t xml:space="preserve">стварање предмета ауторско-правне, односно сродно-правне заштите, односно заштите путем других права интелектуалне својине, која настану у поступку извршења овог Уговора сматра се укљученом у цену Услуга из овог Уговора;</w:t>
      </w:r>
      <w:r>
        <w:rPr>
          <w:lang w:val="ru-RU"/>
        </w:rPr>
      </w:r>
    </w:p>
    <w:p>
      <w:pPr>
        <w:numPr>
          <w:ilvl w:val="0"/>
          <w:numId w:val="5"/>
        </w:num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color w:val="000000"/>
          <w:sz w:val="22"/>
          <w:lang w:val="ru-RU"/>
        </w:rPr>
        <w:t xml:space="preserve">Наручиоцу припадају сва</w:t>
      </w:r>
      <w:r>
        <w:rPr>
          <w:rFonts w:ascii="Arial" w:hAnsi="Arial" w:eastAsia="Arial" w:cs="Arial"/>
          <w:b/>
          <w:color w:val="000000"/>
          <w:sz w:val="22"/>
          <w:lang w:val="ru-RU"/>
        </w:rPr>
        <w:t xml:space="preserve"> </w:t>
      </w:r>
      <w:r>
        <w:rPr>
          <w:rFonts w:ascii="Arial" w:hAnsi="Arial" w:eastAsia="Arial" w:cs="Arial"/>
          <w:color w:val="000000"/>
          <w:sz w:val="22"/>
          <w:lang w:val="ru-RU"/>
        </w:rPr>
        <w:t xml:space="preserve">права да економски искоришћава ауторска дела, односно предмете права сродних ауторском, односно предмете заштићене другим правима интелектуалне својине, која настану на основу овог Уговора, без било каквих садржинских, просторних и временск</w:t>
      </w:r>
      <w:r>
        <w:rPr>
          <w:rFonts w:ascii="Arial" w:hAnsi="Arial" w:eastAsia="Arial" w:cs="Arial"/>
          <w:color w:val="000000"/>
          <w:sz w:val="22"/>
          <w:lang w:val="ru-RU"/>
        </w:rPr>
        <w:t xml:space="preserve">их ограничења, која права је Наручилац, у својству носиоца искључивих имовинских права, овлашћен да у истом обиму уступа, односно преноси трећим лицима, без плаћања Извршиоцу ауторске накнаде, односно иста се сматра укљученом у цену услуга из овог Уговора;</w:t>
      </w:r>
      <w:r>
        <w:rPr>
          <w:lang w:val="ru-RU"/>
        </w:rPr>
      </w:r>
    </w:p>
    <w:p>
      <w:pPr>
        <w:numPr>
          <w:ilvl w:val="0"/>
          <w:numId w:val="5"/>
        </w:numPr>
        <w:pBdr>
          <w:top w:val="none" w:color="000000" w:sz="4" w:space="0"/>
          <w:left w:val="none" w:color="000000" w:sz="4" w:space="0"/>
          <w:bottom w:val="none" w:color="000000" w:sz="4" w:space="0"/>
          <w:right w:val="none" w:color="000000" w:sz="4" w:space="0"/>
        </w:pBdr>
        <w:spacing w:after="200" w:line="276" w:lineRule="auto"/>
        <w:ind/>
        <w:jc w:val="both"/>
        <w:rPr>
          <w:lang w:val="ru-RU"/>
        </w:rPr>
      </w:pPr>
      <w:r>
        <w:rPr>
          <w:rFonts w:ascii="Arial" w:hAnsi="Arial" w:eastAsia="Arial" w:cs="Arial"/>
          <w:color w:val="000000"/>
          <w:sz w:val="22"/>
          <w:lang w:val="ru-RU"/>
        </w:rPr>
        <w:t xml:space="preserve">Извршилац је</w:t>
      </w:r>
      <w:r>
        <w:rPr>
          <w:rFonts w:ascii="Arial" w:hAnsi="Arial" w:eastAsia="Arial" w:cs="Arial"/>
          <w:color w:val="000000"/>
          <w:sz w:val="22"/>
          <w:lang w:val="ru-RU"/>
        </w:rPr>
        <w:t xml:space="preserve"> сагласан да Наручилац има право да, без његове даље сагласности, јавно саопштава дела настала по основу овог Уговора без назначења имена Извршиоца, да објављује таква дела и врши њихову измену или прераду, као и да то право уступа и преноси на трећа лица.</w:t>
      </w:r>
      <w:r>
        <w:rPr>
          <w:lang w:val="ru-RU"/>
        </w:rPr>
      </w:r>
    </w:p>
    <w:p>
      <w:pPr>
        <w:pBdr>
          <w:top w:val="none" w:color="000000" w:sz="4" w:space="0"/>
          <w:left w:val="none" w:color="000000" w:sz="4" w:space="0"/>
          <w:bottom w:val="none" w:color="000000" w:sz="4" w:space="0"/>
          <w:right w:val="none" w:color="000000" w:sz="4" w:space="0"/>
        </w:pBdr>
        <w:spacing w:line="235" w:lineRule="atLeast"/>
        <w:ind/>
        <w:jc w:val="both"/>
        <w:rPr>
          <w:lang w:val="ru-RU"/>
        </w:rPr>
      </w:pPr>
      <w:r>
        <w:rPr>
          <w:rFonts w:ascii="Arial" w:hAnsi="Arial" w:eastAsia="Arial" w:cs="Arial"/>
          <w:b/>
          <w:color w:val="000000"/>
          <w:sz w:val="22"/>
          <w:lang w:val="ru-RU"/>
        </w:rPr>
        <w:t xml:space="preserve">11.6.</w:t>
      </w:r>
      <w:r>
        <w:rPr>
          <w:rFonts w:ascii="Arial" w:hAnsi="Arial" w:eastAsia="Arial" w:cs="Arial"/>
          <w:color w:val="000000"/>
          <w:sz w:val="22"/>
          <w:lang w:val="ru-RU"/>
        </w:rPr>
        <w:tab/>
        <w:t xml:space="preserve">Извршилац се обавезује да заштити Наручиоца од било каквих права и потраживања трећих лица којима се Наручиоцу умањује, о</w:t>
      </w:r>
      <w:r>
        <w:rPr>
          <w:rFonts w:ascii="Arial" w:hAnsi="Arial" w:eastAsia="Arial" w:cs="Arial"/>
          <w:color w:val="000000"/>
          <w:sz w:val="22"/>
          <w:lang w:val="ru-RU"/>
        </w:rPr>
        <w:t xml:space="preserve">граничава, односно онемогућује коришћење рачунарског програма и/или базе података и било којих резултата добијених на тај начин, као и остваривање других права интелектуалне својине у складу са овим Уговором, и обавезује се да Наручиоцу надокнади сву штету</w:t>
      </w:r>
      <w:r>
        <w:rPr>
          <w:rFonts w:ascii="Arial" w:hAnsi="Arial" w:eastAsia="Arial" w:cs="Arial"/>
          <w:color w:val="000000"/>
          <w:sz w:val="22"/>
        </w:rPr>
        <w:t xml:space="preserve"> </w:t>
      </w:r>
      <w:r>
        <w:rPr>
          <w:rFonts w:ascii="Arial" w:hAnsi="Arial" w:eastAsia="Arial" w:cs="Arial"/>
          <w:color w:val="000000"/>
          <w:sz w:val="22"/>
          <w:lang w:val="ru-RU"/>
        </w:rPr>
        <w:t xml:space="preserve"> која по њега настане у овом случају. Извршилац се обавезује да ће, посту</w:t>
      </w:r>
      <w:r>
        <w:rPr>
          <w:rFonts w:ascii="Arial" w:hAnsi="Arial" w:eastAsia="Arial" w:cs="Arial"/>
          <w:color w:val="000000"/>
          <w:sz w:val="22"/>
          <w:lang w:val="ru-RU"/>
        </w:rPr>
        <w:t xml:space="preserve">пајући са пажњом доброг привредника, предузети све потребне правне радње у погледу заштите права интелектуалне својине Наручиоца насталим као резултат овог Уговора, од свих захтева трећих лица, посебно у поступцима пред управним, судским и другим органима.</w:t>
      </w:r>
      <w:r>
        <w:rPr>
          <w:lang w:val="ru-RU"/>
        </w:rPr>
      </w:r>
    </w:p>
    <w:p>
      <w:pPr>
        <w:pBdr>
          <w:top w:val="none" w:color="000000" w:sz="4" w:space="0"/>
          <w:left w:val="none" w:color="000000" w:sz="4" w:space="0"/>
          <w:bottom w:val="none" w:color="000000" w:sz="4" w:space="0"/>
          <w:right w:val="none" w:color="000000" w:sz="4" w:space="0"/>
        </w:pBdr>
        <w:spacing w:line="235" w:lineRule="atLeast"/>
        <w:ind/>
        <w:jc w:val="both"/>
        <w:rPr>
          <w:lang w:val="ru-RU"/>
        </w:rPr>
      </w:pPr>
      <w:r>
        <w:rPr>
          <w:rFonts w:ascii="Arial" w:hAnsi="Arial" w:eastAsia="Arial" w:cs="Arial"/>
          <w:b/>
          <w:color w:val="000000"/>
          <w:sz w:val="22"/>
          <w:lang w:val="ru-RU"/>
        </w:rPr>
        <w:t xml:space="preserve">11.7</w:t>
      </w:r>
      <w:r>
        <w:rPr>
          <w:rFonts w:ascii="Arial" w:hAnsi="Arial" w:eastAsia="Arial" w:cs="Arial"/>
          <w:color w:val="000000"/>
          <w:sz w:val="22"/>
          <w:lang w:val="ru-RU"/>
        </w:rPr>
        <w:t xml:space="preserve"> Извршилац је сагласан да овим Уговором не стиче било какво право,</w:t>
      </w:r>
      <w:r>
        <w:rPr>
          <w:rFonts w:ascii="Arial" w:hAnsi="Arial" w:eastAsia="Arial" w:cs="Arial"/>
          <w:color w:val="000000"/>
          <w:sz w:val="22"/>
        </w:rPr>
        <w:t xml:space="preserve"> </w:t>
      </w:r>
      <w:r>
        <w:rPr>
          <w:rFonts w:ascii="Arial" w:hAnsi="Arial" w:eastAsia="Arial" w:cs="Arial"/>
          <w:color w:val="000000"/>
          <w:sz w:val="22"/>
          <w:lang w:val="ru-RU"/>
        </w:rPr>
        <w:t xml:space="preserve"> дозволу, нити остварује било какав интерес, директно или индиректно</w:t>
      </w:r>
      <w:r>
        <w:rPr>
          <w:rFonts w:ascii="Arial" w:hAnsi="Arial" w:eastAsia="Arial" w:cs="Arial"/>
          <w:color w:val="000000"/>
          <w:sz w:val="22"/>
          <w:lang w:val="ru-RU"/>
        </w:rPr>
        <w:t xml:space="preserve">, а на основу било ког права интелектуалне својине које Наручилац и/или његова зависна друштва поседују сада или ће поседовати у будућности у вези са овим Уговором, као и било ког другог права интелектуалне својине Наручиоца и/или његових зависних друштва.</w:t>
      </w:r>
      <w:r>
        <w:rPr>
          <w:lang w:val="ru-RU"/>
        </w:rPr>
      </w:r>
    </w:p>
    <w:p>
      <w:pPr>
        <w:pBdr>
          <w:top w:val="none" w:color="000000" w:sz="4" w:space="0"/>
          <w:left w:val="none" w:color="000000" w:sz="4" w:space="0"/>
          <w:bottom w:val="none" w:color="000000" w:sz="4" w:space="0"/>
          <w:right w:val="none" w:color="000000" w:sz="4" w:space="0"/>
        </w:pBdr>
        <w:spacing w:line="235" w:lineRule="atLeast"/>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center"/>
        <w:rPr>
          <w:lang w:val="ru-RU"/>
        </w:rPr>
      </w:pPr>
      <w:r>
        <w:rPr>
          <w:rFonts w:ascii="Arial" w:hAnsi="Arial" w:eastAsia="Arial" w:cs="Arial"/>
          <w:b/>
          <w:color w:val="000000"/>
          <w:sz w:val="22"/>
          <w:lang w:val="ru-RU"/>
        </w:rPr>
        <w:t xml:space="preserve">12.</w:t>
      </w:r>
      <w:r>
        <w:rPr>
          <w:rFonts w:ascii="Arial" w:hAnsi="Arial" w:eastAsia="Arial" w:cs="Arial"/>
          <w:b/>
          <w:color w:val="000000"/>
          <w:sz w:val="22"/>
          <w:lang w:val="ru-RU"/>
        </w:rPr>
        <w:tab/>
        <w:t xml:space="preserve">ЗАВРШНЕ ОДРЕДБЕ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12.1.</w:t>
      </w:r>
      <w:r>
        <w:rPr>
          <w:rFonts w:ascii="Arial" w:hAnsi="Arial" w:eastAsia="Arial" w:cs="Arial"/>
          <w:color w:val="000000"/>
          <w:sz w:val="22"/>
          <w:lang w:val="ru-RU"/>
        </w:rPr>
        <w:tab/>
        <w:t xml:space="preserve">За овај Уговор меродавно је право Републике Србије</w:t>
      </w:r>
      <w:r>
        <w:rPr>
          <w:rFonts w:ascii="Arial" w:hAnsi="Arial" w:eastAsia="Arial" w:cs="Arial"/>
          <w:color w:val="000000"/>
          <w:sz w:val="22"/>
        </w:rPr>
        <w:t xml:space="preserve"> </w:t>
      </w:r>
      <w:r>
        <w:rPr>
          <w:rFonts w:ascii="Arial" w:hAnsi="Arial" w:eastAsia="Arial" w:cs="Arial"/>
          <w:color w:val="000000"/>
          <w:sz w:val="22"/>
          <w:lang w:val="ru-RU"/>
        </w:rPr>
        <w:t xml:space="preserve">.</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2078412323"/>
      <w:r>
        <w:rPr>
          <w:rFonts w:ascii="Arial" w:hAnsi="Arial" w:eastAsia="Arial" w:cs="Arial"/>
          <w:b/>
          <w:color w:val="000000"/>
          <w:sz w:val="22"/>
          <w:lang w:val="ru-RU"/>
        </w:rPr>
        <w:t xml:space="preserve">12.2.</w:t>
      </w:r>
      <w:r>
        <w:rPr>
          <w:rFonts w:ascii="Arial" w:hAnsi="Arial" w:eastAsia="Arial" w:cs="Arial"/>
          <w:color w:val="000000"/>
          <w:sz w:val="22"/>
          <w:lang w:val="ru-RU"/>
        </w:rPr>
        <w:tab/>
        <w:t xml:space="preserve">Све евентуалне спорове који настану из или поводом Уговора решаваће Привредни суд у Новом Саду.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i/>
          <w:color w:val="000000"/>
          <w:sz w:val="22"/>
          <w:lang w:val="ru-RU"/>
        </w:rPr>
        <w:t xml:space="preserve">[напомена аутору: ниже је алтернативна клаузула 12.2 у случају да се уговор закључује са иностраним извршиоцем. Одабрати једну од ове две алтернативе, а другу брисати]</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w:t>
      </w:r>
      <w:r>
        <w:rPr>
          <w:rFonts w:ascii="Arial" w:hAnsi="Arial" w:eastAsia="Arial" w:cs="Arial"/>
          <w:b/>
          <w:color w:val="000000"/>
          <w:sz w:val="22"/>
          <w:lang w:val="ru-RU"/>
        </w:rPr>
        <w:t xml:space="preserve">2.</w:t>
      </w:r>
      <w:r>
        <w:rPr>
          <w:rFonts w:ascii="Arial" w:hAnsi="Arial" w:eastAsia="Arial" w:cs="Arial"/>
          <w:color w:val="000000"/>
          <w:sz w:val="22"/>
          <w:lang w:val="ru-RU"/>
        </w:rPr>
        <w:t xml:space="preserve">Странке</w:t>
      </w:r>
      <w:r>
        <w:rPr>
          <w:rFonts w:ascii="Arial" w:hAnsi="Arial" w:eastAsia="Arial" w:cs="Arial"/>
          <w:color w:val="000000"/>
          <w:sz w:val="22"/>
          <w:lang w:val="ru-RU"/>
        </w:rPr>
        <w:t xml:space="preserve"> су сагласне да сваки спор из овог уговора или у вези са овим уговором буде коначно решен арбитражом организованом у складу са Правилником Сталне арбитраже при Привредној комори Србије.</w:t>
      </w:r>
      <w:permEnd w:id="2078412323"/>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12.3.</w:t>
      </w:r>
      <w:r>
        <w:rPr>
          <w:rFonts w:ascii="Arial" w:hAnsi="Arial" w:eastAsia="Arial" w:cs="Arial"/>
          <w:b/>
          <w:color w:val="000000"/>
          <w:sz w:val="22"/>
          <w:lang w:val="ru-RU"/>
        </w:rPr>
        <w:tab/>
      </w:r>
      <w:r>
        <w:rPr>
          <w:rFonts w:ascii="Arial" w:hAnsi="Arial" w:eastAsia="Arial" w:cs="Arial"/>
          <w:color w:val="000000"/>
          <w:sz w:val="22"/>
          <w:lang w:val="ru-RU"/>
        </w:rPr>
        <w:t xml:space="preserve">Ниједна Страна нема право преноса права и обавеза из Уговора на трећа лица, без претходног одобрења у писаној форми добијеног од друге Стране.</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12.4.</w:t>
      </w:r>
      <w:r>
        <w:rPr>
          <w:rFonts w:ascii="Arial" w:hAnsi="Arial" w:eastAsia="Arial" w:cs="Arial"/>
          <w:color w:val="000000"/>
          <w:sz w:val="22"/>
          <w:lang w:val="ru-RU"/>
        </w:rPr>
        <w:t xml:space="preserve"> Уговор се сматра закљученим на дан када су га потписали овлашћени заступници обе уговорне стране.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1115381864"/>
      <w:r>
        <w:rPr>
          <w:rFonts w:ascii="Arial" w:hAnsi="Arial" w:eastAsia="Arial" w:cs="Arial"/>
          <w:sz w:val="22"/>
          <w:lang w:val="ru-RU"/>
        </w:rPr>
        <w:t xml:space="preserve">Уговор се закључује на одређено време и важи до __________.</w:t>
      </w:r>
      <w:permEnd w:id="1115381864"/>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12.5.</w:t>
      </w:r>
      <w:r>
        <w:rPr>
          <w:rFonts w:ascii="Arial" w:hAnsi="Arial" w:eastAsia="Arial" w:cs="Arial"/>
          <w:color w:val="000000"/>
          <w:sz w:val="22"/>
          <w:lang w:val="ru-RU"/>
        </w:rPr>
        <w:t xml:space="preserve"> У случају да одредбе Прилога 1 на другачији начин регулишу питања</w:t>
      </w:r>
      <w:r>
        <w:rPr>
          <w:rFonts w:ascii="Arial" w:hAnsi="Arial" w:eastAsia="Arial" w:cs="Arial"/>
          <w:color w:val="000000"/>
          <w:sz w:val="22"/>
        </w:rPr>
        <w:t xml:space="preserve"> </w:t>
      </w:r>
      <w:r>
        <w:rPr>
          <w:rFonts w:ascii="Arial" w:hAnsi="Arial" w:eastAsia="Arial" w:cs="Arial"/>
          <w:color w:val="000000"/>
          <w:sz w:val="22"/>
          <w:lang w:val="ru-RU"/>
        </w:rPr>
        <w:t xml:space="preserve">регулисана овим Уговором,</w:t>
      </w:r>
      <w:r>
        <w:rPr>
          <w:rFonts w:ascii="Arial" w:hAnsi="Arial" w:eastAsia="Arial" w:cs="Arial"/>
          <w:color w:val="000000"/>
          <w:sz w:val="22"/>
        </w:rPr>
        <w:t xml:space="preserve"> </w:t>
      </w:r>
      <w:r>
        <w:rPr>
          <w:rFonts w:ascii="Arial" w:hAnsi="Arial" w:eastAsia="Arial" w:cs="Arial"/>
          <w:color w:val="000000"/>
          <w:sz w:val="22"/>
          <w:lang w:val="ru-RU"/>
        </w:rPr>
        <w:t xml:space="preserve"> за уговорне стране су меродавне и обавезујуће одредбе Прилога 1.</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12.6.</w:t>
      </w:r>
      <w:r>
        <w:rPr>
          <w:rFonts w:ascii="Arial" w:hAnsi="Arial" w:eastAsia="Arial" w:cs="Arial"/>
          <w:color w:val="000000"/>
          <w:sz w:val="22"/>
          <w:lang w:val="ru-RU"/>
        </w:rPr>
        <w:tab/>
        <w:t xml:space="preserve">Сва обавештења, захтеви и друга преписка у току трајања овог уговора,</w:t>
      </w:r>
      <w:r>
        <w:rPr>
          <w:rFonts w:ascii="Arial" w:hAnsi="Arial" w:eastAsia="Arial" w:cs="Arial"/>
          <w:color w:val="000000"/>
          <w:sz w:val="22"/>
        </w:rPr>
        <w:t xml:space="preserve"> </w:t>
      </w:r>
      <w:r>
        <w:rPr>
          <w:rFonts w:ascii="Arial" w:hAnsi="Arial" w:eastAsia="Arial" w:cs="Arial"/>
          <w:color w:val="000000"/>
          <w:sz w:val="22"/>
          <w:lang w:val="ru-RU"/>
        </w:rPr>
        <w:t xml:space="preserve"> између уговорних страна, врши се путем </w:t>
      </w:r>
      <w:r>
        <w:rPr>
          <w:rFonts w:ascii="Arial" w:hAnsi="Arial" w:eastAsia="Arial" w:cs="Arial"/>
          <w:i/>
          <w:color w:val="000000"/>
          <w:sz w:val="22"/>
        </w:rPr>
        <w:t xml:space="preserve">e</w:t>
      </w:r>
      <w:r>
        <w:rPr>
          <w:rFonts w:ascii="Arial" w:hAnsi="Arial" w:eastAsia="Arial" w:cs="Arial"/>
          <w:i/>
          <w:color w:val="000000"/>
          <w:sz w:val="22"/>
          <w:lang w:val="ru-RU"/>
        </w:rPr>
        <w:t xml:space="preserve">-маила</w:t>
      </w:r>
      <w:r>
        <w:rPr>
          <w:rFonts w:ascii="Arial" w:hAnsi="Arial" w:eastAsia="Arial" w:cs="Arial"/>
          <w:color w:val="000000"/>
          <w:sz w:val="22"/>
          <w:lang w:val="ru-RU"/>
        </w:rPr>
        <w:t xml:space="preserve"> или путем поште достављањем на адресу: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tbl>
      <w:tblPr>
        <w:tblStyle w:val="954"/>
        <w:tblInd w:w="709" w:type="dxa"/>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ook w:val="04A0" w:firstRow="1" w:lastRow="0" w:firstColumn="1" w:lastColumn="0" w:noHBand="0" w:noVBand="1"/>
      </w:tblPr>
      <w:tblGrid>
        <w:gridCol w:w="4347"/>
        <w:gridCol w:w="4560"/>
      </w:tblGrid>
      <w:tr>
        <w:trPr/>
        <w:tc>
          <w:tcPr>
            <w:tcBorders/>
            <w:tcMar>
              <w:left w:w="108" w:type="dxa"/>
              <w:top w:w="0" w:type="dxa"/>
              <w:right w:w="108" w:type="dxa"/>
              <w:bottom w:w="0" w:type="dxa"/>
            </w:tcMar>
            <w:tcW w:w="4347" w:type="dxa"/>
            <w:textDirection w:val="lrTb"/>
            <w:noWrap w:val="false"/>
          </w:tcPr>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u w:val="single"/>
                <w:lang w:val="ru-RU"/>
              </w:rPr>
              <w:t xml:space="preserve">За Наручиоца: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НИС а.д. Нови Сад</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Народног фронта 12</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889008535"/>
            <w:r>
              <w:rPr>
                <w:rFonts w:ascii="Arial" w:hAnsi="Arial" w:eastAsia="Arial" w:cs="Arial"/>
                <w:color w:val="000000"/>
                <w:sz w:val="22"/>
                <w:lang w:val="ru-RU"/>
              </w:rPr>
              <w:t xml:space="preserve">21000 Нови Сад, Република Србија</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b/>
                <w:color w:val="000000"/>
                <w:sz w:val="22"/>
                <w:lang w:val="ru-RU"/>
              </w:rPr>
              <w:t xml:space="preserve">Контакт особа за комерцијална питања:</w:t>
            </w:r>
            <w:r>
              <w:rPr>
                <w:rFonts w:ascii="Arial" w:hAnsi="Arial" w:eastAsia="Arial" w:cs="Arial"/>
                <w:color w:val="000000"/>
                <w:sz w:val="22"/>
                <w:lang w:val="ru-RU"/>
              </w:rPr>
              <w:t xml:space="preserve"> _____________________________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color w:val="000000"/>
                <w:sz w:val="22"/>
                <w:lang w:val="ru-RU"/>
              </w:rPr>
              <w:t xml:space="preserve">Тел</w:t>
            </w:r>
            <w:r>
              <w:rPr>
                <w:rFonts w:ascii="Arial" w:hAnsi="Arial" w:eastAsia="Arial" w:cs="Arial"/>
                <w:color w:val="000000"/>
                <w:sz w:val="22"/>
                <w:lang w:val="ru-RU"/>
              </w:rPr>
              <w:t xml:space="preserve">: :</w:t>
            </w:r>
            <w:r>
              <w:rPr>
                <w:rFonts w:ascii="Arial" w:hAnsi="Arial" w:eastAsia="Arial" w:cs="Arial"/>
                <w:color w:val="000000"/>
                <w:sz w:val="22"/>
                <w:lang w:val="ru-RU"/>
              </w:rPr>
              <w:t xml:space="preserve"> 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color w:val="000000"/>
                <w:sz w:val="22"/>
                <w:lang w:val="ru-RU"/>
              </w:rPr>
              <w:t xml:space="preserve">е-маил: 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b/>
                <w:color w:val="000000"/>
                <w:sz w:val="22"/>
                <w:lang w:val="ru-RU"/>
              </w:rPr>
              <w:t xml:space="preserve">Контакт особа за техничка питања:</w:t>
            </w:r>
            <w:r>
              <w:rPr>
                <w:rFonts w:ascii="Arial" w:hAnsi="Arial" w:eastAsia="Arial" w:cs="Arial"/>
                <w:color w:val="000000"/>
                <w:sz w:val="22"/>
                <w:lang w:val="ru-RU"/>
              </w:rPr>
              <w:t xml:space="preserve"> ______________________________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pPr>
            <w:r>
              <w:rPr>
                <w:rFonts w:ascii="Arial" w:hAnsi="Arial" w:eastAsia="Arial" w:cs="Arial"/>
                <w:color w:val="000000"/>
                <w:sz w:val="22"/>
              </w:rPr>
              <w:t xml:space="preserve">Тел: __________________________</w:t>
            </w:r>
            <w:r/>
          </w:p>
          <w:p>
            <w:pPr>
              <w:pBdr>
                <w:top w:val="none" w:color="000000" w:sz="4" w:space="0"/>
                <w:left w:val="none" w:color="000000" w:sz="4" w:space="0"/>
                <w:bottom w:val="none" w:color="000000" w:sz="4" w:space="0"/>
                <w:right w:val="none" w:color="000000" w:sz="4" w:space="0"/>
              </w:pBdr>
              <w:spacing w:after="200" w:line="276" w:lineRule="auto"/>
              <w:ind/>
              <w:rPr/>
            </w:pPr>
            <w:r>
              <w:rPr>
                <w:rFonts w:ascii="Arial" w:hAnsi="Arial" w:eastAsia="Arial" w:cs="Arial"/>
                <w:color w:val="000000"/>
                <w:sz w:val="22"/>
              </w:rPr>
              <w:t xml:space="preserve">е-маил: _______________________</w:t>
            </w:r>
            <w:permEnd w:id="889008535"/>
            <w:r/>
            <w:r/>
          </w:p>
        </w:tc>
        <w:tc>
          <w:tcPr>
            <w:tcBorders/>
            <w:tcMar>
              <w:left w:w="108" w:type="dxa"/>
              <w:top w:w="0" w:type="dxa"/>
              <w:right w:w="108" w:type="dxa"/>
              <w:bottom w:w="0" w:type="dxa"/>
            </w:tcMar>
            <w:tcW w:w="4560" w:type="dxa"/>
            <w:textDirection w:val="lrTb"/>
            <w:noWrap w:val="false"/>
          </w:tcPr>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u w:val="single"/>
                <w:lang w:val="ru-RU"/>
              </w:rPr>
              <w:t xml:space="preserve">За Извршиоца: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1937115002"/>
            <w:r>
              <w:rPr>
                <w:rFonts w:ascii="Arial" w:hAnsi="Arial" w:eastAsia="Arial" w:cs="Arial"/>
                <w:color w:val="000000"/>
                <w:sz w:val="22"/>
                <w:lang w:val="ru-RU"/>
              </w:rPr>
              <w:t xml:space="preserve">_____________________________</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_____________________________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_____________________________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lang w:val="ru-RU"/>
              </w:rPr>
              <w:br/>
            </w:r>
            <w:r>
              <w:rPr>
                <w:rFonts w:ascii="Arial" w:hAnsi="Arial" w:eastAsia="Arial" w:cs="Arial"/>
                <w:b/>
                <w:color w:val="000000"/>
                <w:sz w:val="22"/>
                <w:lang w:val="ru-RU"/>
              </w:rPr>
              <w:t xml:space="preserve"> Контакт особа за комерцијална питања:</w:t>
            </w:r>
            <w:r>
              <w:rPr>
                <w:rFonts w:ascii="Arial" w:hAnsi="Arial" w:eastAsia="Arial" w:cs="Arial"/>
                <w:color w:val="000000"/>
                <w:sz w:val="22"/>
                <w:lang w:val="ru-RU"/>
              </w:rPr>
              <w:t xml:space="preserve"> _____________________________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color w:val="000000"/>
                <w:sz w:val="22"/>
                <w:lang w:val="ru-RU"/>
              </w:rPr>
              <w:t xml:space="preserve">Тел</w:t>
            </w:r>
            <w:r>
              <w:rPr>
                <w:rFonts w:ascii="Arial" w:hAnsi="Arial" w:eastAsia="Arial" w:cs="Arial"/>
                <w:color w:val="000000"/>
                <w:sz w:val="22"/>
                <w:lang w:val="ru-RU"/>
              </w:rPr>
              <w:t xml:space="preserve">: :</w:t>
            </w:r>
            <w:r>
              <w:rPr>
                <w:rFonts w:ascii="Arial" w:hAnsi="Arial" w:eastAsia="Arial" w:cs="Arial"/>
                <w:color w:val="000000"/>
                <w:sz w:val="22"/>
                <w:lang w:val="ru-RU"/>
              </w:rPr>
              <w:t xml:space="preserve"> 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color w:val="000000"/>
                <w:sz w:val="22"/>
                <w:lang w:val="ru-RU"/>
              </w:rPr>
              <w:t xml:space="preserve">е-маил: 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lang w:val="ru-RU"/>
              </w:rPr>
            </w:pPr>
            <w:r>
              <w:rPr>
                <w:rFonts w:ascii="Arial" w:hAnsi="Arial" w:eastAsia="Arial" w:cs="Arial"/>
                <w:b/>
                <w:color w:val="000000"/>
                <w:sz w:val="22"/>
                <w:lang w:val="ru-RU"/>
              </w:rPr>
              <w:t xml:space="preserve">Контакт особа за техничка питања:</w:t>
            </w:r>
            <w:r>
              <w:rPr>
                <w:rFonts w:ascii="Arial" w:hAnsi="Arial" w:eastAsia="Arial" w:cs="Arial"/>
                <w:color w:val="000000"/>
                <w:sz w:val="22"/>
                <w:lang w:val="ru-RU"/>
              </w:rPr>
              <w:t xml:space="preserve"> ______________________________</w:t>
            </w:r>
            <w:r>
              <w:rPr>
                <w:lang w:val="ru-RU"/>
              </w:rPr>
            </w:r>
          </w:p>
          <w:p>
            <w:pPr>
              <w:pBdr>
                <w:top w:val="none" w:color="000000" w:sz="4" w:space="0"/>
                <w:left w:val="none" w:color="000000" w:sz="4" w:space="0"/>
                <w:bottom w:val="none" w:color="000000" w:sz="4" w:space="0"/>
                <w:right w:val="none" w:color="000000" w:sz="4" w:space="0"/>
              </w:pBdr>
              <w:spacing w:after="200" w:line="276" w:lineRule="auto"/>
              <w:ind/>
              <w:rPr/>
            </w:pPr>
            <w:r>
              <w:rPr>
                <w:rFonts w:ascii="Arial" w:hAnsi="Arial" w:eastAsia="Arial" w:cs="Arial"/>
                <w:color w:val="000000"/>
                <w:sz w:val="22"/>
              </w:rPr>
              <w:t xml:space="preserve">Тел: __________________________</w:t>
            </w:r>
            <w:r/>
          </w:p>
          <w:p>
            <w:pPr>
              <w:pBdr>
                <w:top w:val="none" w:color="000000" w:sz="4" w:space="0"/>
                <w:left w:val="none" w:color="000000" w:sz="4" w:space="0"/>
                <w:bottom w:val="none" w:color="000000" w:sz="4" w:space="0"/>
                <w:right w:val="none" w:color="000000" w:sz="4" w:space="0"/>
              </w:pBdr>
              <w:spacing w:after="200" w:line="276" w:lineRule="auto"/>
              <w:ind/>
              <w:rPr/>
            </w:pPr>
            <w:r>
              <w:rPr>
                <w:rFonts w:ascii="Arial" w:hAnsi="Arial" w:eastAsia="Arial" w:cs="Arial"/>
                <w:color w:val="000000"/>
                <w:sz w:val="22"/>
              </w:rPr>
              <w:t xml:space="preserve">е-маил: _______________________</w:t>
            </w:r>
            <w:permEnd w:id="1937115002"/>
            <w:r/>
            <w:r/>
          </w:p>
        </w:tc>
      </w:tr>
    </w:tbl>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12.6.</w:t>
      </w:r>
      <w:r>
        <w:rPr>
          <w:rFonts w:ascii="Arial" w:hAnsi="Arial" w:eastAsia="Arial" w:cs="Arial"/>
          <w:color w:val="000000"/>
          <w:sz w:val="22"/>
          <w:lang w:val="ru-RU"/>
        </w:rPr>
        <w:t xml:space="preserve"> Овај уговор се може изменити само писаним анексом, потписаним од стране овлашћених заступника Страна.</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b/>
          <w:color w:val="000000"/>
          <w:sz w:val="22"/>
          <w:lang w:val="ru-RU"/>
        </w:rPr>
        <w:t xml:space="preserve">12.7.</w:t>
      </w:r>
      <w:r>
        <w:rPr>
          <w:rFonts w:ascii="Arial" w:hAnsi="Arial" w:eastAsia="Arial" w:cs="Arial"/>
          <w:color w:val="000000"/>
          <w:sz w:val="22"/>
          <w:lang w:val="ru-RU"/>
        </w:rPr>
        <w:tab/>
        <w:t xml:space="preserve">Уговор је сачињен у </w:t>
      </w:r>
      <w:permStart w:edGrp="everyone" w:id="1141129765"/>
      <w:r>
        <w:rPr>
          <w:rFonts w:ascii="Arial" w:hAnsi="Arial" w:eastAsia="Arial" w:cs="Arial"/>
          <w:color w:val="000000"/>
          <w:sz w:val="22"/>
          <w:lang w:val="ru-RU"/>
        </w:rPr>
        <w:t xml:space="preserve">два истоветна примерка </w:t>
      </w:r>
      <w:permEnd w:id="1141129765"/>
      <w:r>
        <w:rPr>
          <w:rFonts w:ascii="Arial" w:hAnsi="Arial" w:eastAsia="Arial" w:cs="Arial"/>
          <w:color w:val="000000"/>
          <w:sz w:val="22"/>
          <w:lang w:val="ru-RU"/>
        </w:rPr>
        <w:t xml:space="preserve">са једнаком доказном снагом, од којих је </w:t>
      </w:r>
      <w:permStart w:edGrp="everyone" w:id="1792349314"/>
      <w:r>
        <w:rPr>
          <w:rFonts w:ascii="Arial" w:hAnsi="Arial" w:eastAsia="Arial" w:cs="Arial"/>
          <w:color w:val="000000"/>
          <w:sz w:val="22"/>
          <w:lang w:val="ru-RU"/>
        </w:rPr>
        <w:t xml:space="preserve">по један</w:t>
      </w:r>
      <w:permEnd w:id="1792349314"/>
      <w:r>
        <w:rPr>
          <w:rFonts w:ascii="Arial" w:hAnsi="Arial" w:eastAsia="Arial" w:cs="Arial"/>
          <w:color w:val="000000"/>
          <w:sz w:val="22"/>
          <w:lang w:val="ru-RU"/>
        </w:rPr>
        <w:t xml:space="preserve"> за сваку страну.</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permStart w:edGrp="everyone" w:id="1323906243"/>
      <w:r>
        <w:rPr>
          <w:rFonts w:ascii="Arial" w:hAnsi="Arial" w:eastAsia="Arial" w:cs="Arial"/>
          <w:color w:val="000000"/>
          <w:sz w:val="22"/>
          <w:lang w:val="ru-RU"/>
        </w:rPr>
        <w:t xml:space="preserve">Прилог 1: Спецификација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Прилог 2: Записник о извршеној услузи (важећа форма у НИС а.д. Нови Сад)</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lang w:val="ru-RU"/>
        </w:rPr>
        <w:t xml:space="preserve">Прилог 3: Технички задатак (слободна форма)</w:t>
      </w:r>
      <w:permEnd w:id="1323906243"/>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p>
      <w:pPr>
        <w:pBdr>
          <w:top w:val="none" w:color="000000" w:sz="4" w:space="0"/>
          <w:left w:val="none" w:color="000000" w:sz="4" w:space="0"/>
          <w:bottom w:val="none" w:color="000000" w:sz="4" w:space="0"/>
          <w:right w:val="none" w:color="000000" w:sz="4" w:space="0"/>
        </w:pBdr>
        <w:spacing w:after="120" w:before="120"/>
        <w:ind/>
        <w:jc w:val="both"/>
        <w:rPr>
          <w:lang w:val="ru-RU"/>
        </w:rPr>
      </w:pPr>
      <w:r>
        <w:rPr>
          <w:rFonts w:ascii="Arial" w:hAnsi="Arial" w:eastAsia="Arial" w:cs="Arial"/>
          <w:color w:val="000000"/>
          <w:sz w:val="22"/>
        </w:rPr>
        <w:t xml:space="preserve"> </w:t>
      </w:r>
      <w:r>
        <w:rPr>
          <w:lang w:val="ru-RU"/>
        </w:rPr>
      </w:r>
    </w:p>
    <w:tbl>
      <w:tblPr>
        <w:tblStyle w:val="954"/>
        <w:jc w:val="center"/>
        <w:tblW w:w="0" w:type="auto"/>
        <w:tblCellMar>
          <w:left w:w="28" w:type="dxa"/>
          <w:right w:w="28" w:type="dxa"/>
        </w:tblCellMar>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ook w:val="04A0" w:firstRow="1" w:lastRow="0" w:firstColumn="1" w:lastColumn="0" w:noHBand="0" w:noVBand="1"/>
      </w:tblPr>
      <w:tblGrid>
        <w:gridCol w:w="4467"/>
        <w:gridCol w:w="838"/>
        <w:gridCol w:w="4169"/>
      </w:tblGrid>
      <w:tr>
        <w:trPr>
          <w:jc w:val="center"/>
        </w:trPr>
        <w:tc>
          <w:tcPr>
            <w:tcBorders/>
            <w:tcMar>
              <w:left w:w="28" w:type="dxa"/>
              <w:top w:w="0" w:type="dxa"/>
              <w:right w:w="28" w:type="dxa"/>
              <w:bottom w:w="0" w:type="dxa"/>
            </w:tcMar>
            <w:tcW w:w="4467" w:type="dxa"/>
            <w:vAlign w:val="center"/>
            <w:textDirection w:val="lrTb"/>
            <w:noWrap w:val="false"/>
          </w:tcPr>
          <w:p>
            <w:pPr>
              <w:pBdr>
                <w:top w:val="none" w:color="000000" w:sz="4" w:space="0"/>
                <w:left w:val="none" w:color="000000" w:sz="4" w:space="0"/>
                <w:bottom w:val="none" w:color="000000" w:sz="4" w:space="0"/>
                <w:right w:val="none" w:color="000000" w:sz="4" w:space="0"/>
              </w:pBdr>
              <w:spacing/>
              <w:ind/>
              <w:jc w:val="center"/>
              <w:rPr/>
            </w:pPr>
            <w:r>
              <w:rPr>
                <w:rFonts w:ascii="Arial" w:hAnsi="Arial" w:eastAsia="Arial" w:cs="Arial"/>
                <w:color w:val="000000"/>
                <w:sz w:val="22"/>
              </w:rPr>
              <w:t xml:space="preserve">ИЗВРШИЛАЦ</w:t>
            </w:r>
            <w:r/>
          </w:p>
          <w:p>
            <w:pPr>
              <w:pBdr>
                <w:top w:val="none" w:color="000000" w:sz="4" w:space="0"/>
                <w:left w:val="none" w:color="000000" w:sz="4" w:space="0"/>
                <w:bottom w:val="none" w:color="000000" w:sz="4" w:space="0"/>
                <w:right w:val="none" w:color="000000" w:sz="4" w:space="0"/>
              </w:pBdr>
              <w:spacing/>
              <w:ind/>
              <w:jc w:val="center"/>
              <w:rPr/>
            </w:pPr>
            <w:r>
              <w:rPr>
                <w:rFonts w:ascii="Arial" w:hAnsi="Arial" w:eastAsia="Arial" w:cs="Arial"/>
                <w:b/>
                <w:color w:val="000000"/>
                <w:sz w:val="22"/>
              </w:rPr>
              <w:t xml:space="preserve"> </w:t>
            </w:r>
            <w:r/>
          </w:p>
          <w:p>
            <w:pPr>
              <w:pBdr>
                <w:top w:val="none" w:color="000000" w:sz="4" w:space="0"/>
                <w:left w:val="none" w:color="000000" w:sz="4" w:space="0"/>
                <w:bottom w:val="none" w:color="000000" w:sz="4" w:space="0"/>
                <w:right w:val="none" w:color="000000" w:sz="4" w:space="0"/>
              </w:pBdr>
              <w:spacing/>
              <w:ind/>
              <w:jc w:val="center"/>
              <w:rPr/>
            </w:pPr>
            <w:r>
              <w:rPr>
                <w:rFonts w:ascii="Arial" w:hAnsi="Arial" w:eastAsia="Arial" w:cs="Arial"/>
                <w:b/>
                <w:color w:val="000000"/>
                <w:sz w:val="22"/>
              </w:rPr>
              <w:t xml:space="preserve"> </w:t>
            </w:r>
            <w:r/>
          </w:p>
          <w:p>
            <w:pPr>
              <w:pBdr>
                <w:top w:val="none" w:color="000000" w:sz="4" w:space="0"/>
                <w:left w:val="none" w:color="000000" w:sz="4" w:space="0"/>
                <w:bottom w:val="none" w:color="000000" w:sz="4" w:space="0"/>
                <w:right w:val="none" w:color="000000" w:sz="4" w:space="0"/>
              </w:pBdr>
              <w:spacing w:after="200" w:line="276" w:lineRule="auto"/>
              <w:ind/>
              <w:jc w:val="center"/>
              <w:rPr/>
            </w:pPr>
            <w:r>
              <w:rPr>
                <w:rFonts w:ascii="Arial" w:hAnsi="Arial" w:eastAsia="Arial" w:cs="Arial"/>
                <w:color w:val="000000"/>
                <w:sz w:val="22"/>
              </w:rPr>
              <w:t xml:space="preserve">_________________________</w:t>
            </w:r>
            <w:r/>
          </w:p>
        </w:tc>
        <w:tc>
          <w:tcPr>
            <w:tcBorders/>
            <w:tcMar>
              <w:left w:w="28" w:type="dxa"/>
              <w:top w:w="0" w:type="dxa"/>
              <w:right w:w="28" w:type="dxa"/>
              <w:bottom w:w="0" w:type="dxa"/>
            </w:tcMar>
            <w:tcW w:w="718" w:type="dxa"/>
            <w:vAlign w:val="center"/>
            <w:textDirection w:val="lrTb"/>
            <w:noWrap w:val="false"/>
          </w:tcPr>
          <w:p>
            <w:pPr>
              <w:pBdr>
                <w:top w:val="none" w:color="000000" w:sz="4" w:space="0"/>
                <w:left w:val="none" w:color="000000" w:sz="4" w:space="0"/>
                <w:bottom w:val="none" w:color="000000" w:sz="4" w:space="0"/>
                <w:right w:val="none" w:color="000000" w:sz="4" w:space="0"/>
              </w:pBdr>
              <w:spacing w:after="200" w:line="276" w:lineRule="auto"/>
              <w:ind w:firstLine="720"/>
              <w:jc w:val="center"/>
              <w:rPr/>
            </w:pPr>
            <w:r>
              <w:rPr>
                <w:rFonts w:ascii="Arial" w:hAnsi="Arial" w:eastAsia="Arial" w:cs="Arial"/>
                <w:b/>
                <w:color w:val="000000"/>
                <w:sz w:val="22"/>
              </w:rPr>
              <w:t xml:space="preserve"> </w:t>
            </w:r>
            <w:r/>
          </w:p>
        </w:tc>
        <w:tc>
          <w:tcPr>
            <w:tcBorders/>
            <w:tcMar>
              <w:left w:w="28" w:type="dxa"/>
              <w:top w:w="0" w:type="dxa"/>
              <w:right w:w="28" w:type="dxa"/>
              <w:bottom w:w="0" w:type="dxa"/>
            </w:tcMar>
            <w:tcW w:w="4169" w:type="dxa"/>
            <w:vAlign w:val="center"/>
            <w:textDirection w:val="lrTb"/>
            <w:noWrap w:val="false"/>
          </w:tcPr>
          <w:p>
            <w:pPr>
              <w:pBdr>
                <w:top w:val="none" w:color="000000" w:sz="4" w:space="0"/>
                <w:left w:val="none" w:color="000000" w:sz="4" w:space="0"/>
                <w:bottom w:val="none" w:color="000000" w:sz="4" w:space="0"/>
                <w:right w:val="none" w:color="000000" w:sz="4" w:space="0"/>
              </w:pBdr>
              <w:spacing/>
              <w:ind/>
              <w:jc w:val="center"/>
              <w:rPr/>
            </w:pPr>
            <w:r>
              <w:rPr>
                <w:rFonts w:ascii="Arial" w:hAnsi="Arial" w:eastAsia="Arial" w:cs="Arial"/>
                <w:color w:val="000000"/>
                <w:sz w:val="22"/>
              </w:rPr>
              <w:t xml:space="preserve">НАРУЧИЛАЦ</w:t>
            </w:r>
            <w:r/>
          </w:p>
          <w:p>
            <w:pPr>
              <w:pBdr>
                <w:top w:val="none" w:color="000000" w:sz="4" w:space="0"/>
                <w:left w:val="none" w:color="000000" w:sz="4" w:space="0"/>
                <w:bottom w:val="none" w:color="000000" w:sz="4" w:space="0"/>
                <w:right w:val="none" w:color="000000" w:sz="4" w:space="0"/>
              </w:pBdr>
              <w:spacing w:after="120" w:before="120"/>
              <w:ind/>
              <w:jc w:val="center"/>
              <w:rPr/>
            </w:pPr>
            <w:r>
              <w:rPr>
                <w:rFonts w:ascii="Arial" w:hAnsi="Arial" w:eastAsia="Arial" w:cs="Arial"/>
                <w:color w:val="000000"/>
                <w:sz w:val="22"/>
              </w:rPr>
              <w:t xml:space="preserve"> </w:t>
            </w:r>
            <w:r/>
          </w:p>
          <w:p>
            <w:pPr>
              <w:pBdr>
                <w:top w:val="none" w:color="000000" w:sz="4" w:space="0"/>
                <w:left w:val="none" w:color="000000" w:sz="4" w:space="0"/>
                <w:bottom w:val="none" w:color="000000" w:sz="4" w:space="0"/>
                <w:right w:val="none" w:color="000000" w:sz="4" w:space="0"/>
              </w:pBdr>
              <w:spacing w:after="120" w:before="120"/>
              <w:ind/>
              <w:jc w:val="center"/>
              <w:rPr/>
            </w:pPr>
            <w:r>
              <w:rPr>
                <w:rFonts w:ascii="Arial" w:hAnsi="Arial" w:eastAsia="Arial" w:cs="Arial"/>
                <w:color w:val="000000"/>
                <w:sz w:val="22"/>
              </w:rPr>
              <w:t xml:space="preserve">__________________________</w:t>
            </w:r>
            <w:r/>
          </w:p>
        </w:tc>
      </w:tr>
      <w:tr>
        <w:trPr>
          <w:jc w:val="center"/>
          <w:trHeight w:val="529"/>
        </w:trPr>
        <w:tc>
          <w:tcPr>
            <w:tcBorders/>
            <w:tcMar>
              <w:left w:w="28" w:type="dxa"/>
              <w:top w:w="0" w:type="dxa"/>
              <w:right w:w="28" w:type="dxa"/>
              <w:bottom w:w="0" w:type="dxa"/>
            </w:tcMar>
            <w:tcW w:w="4467" w:type="dxa"/>
            <w:textDirection w:val="lrTb"/>
            <w:noWrap w:val="false"/>
          </w:tcPr>
          <w:p>
            <w:pPr>
              <w:pBdr>
                <w:top w:val="none" w:color="000000" w:sz="4" w:space="0"/>
                <w:left w:val="none" w:color="000000" w:sz="4" w:space="0"/>
                <w:bottom w:val="none" w:color="000000" w:sz="4" w:space="0"/>
                <w:right w:val="none" w:color="000000" w:sz="4" w:space="0"/>
              </w:pBdr>
              <w:spacing w:after="120" w:before="120"/>
              <w:ind/>
              <w:jc w:val="center"/>
              <w:rPr/>
            </w:pPr>
            <w:r/>
            <w:permStart w:colFirst="0" w:colLast="0" w:edGrp="everyone" w:id="1758426088"/>
            <w:r/>
            <w:permStart w:colFirst="1" w:colLast="1" w:edGrp="everyone" w:id="1266421678"/>
            <w:r/>
            <w:permStart w:colFirst="2" w:colLast="2" w:edGrp="everyone" w:id="1590435757"/>
            <w:r>
              <w:rPr>
                <w:rFonts w:ascii="Arial" w:hAnsi="Arial" w:eastAsia="Arial" w:cs="Arial"/>
                <w:color w:val="000000"/>
                <w:sz w:val="22"/>
              </w:rPr>
              <w:t xml:space="preserve"> (</w:t>
            </w:r>
            <w:r>
              <w:rPr>
                <w:rFonts w:ascii="Arial" w:hAnsi="Arial" w:cs="Arial"/>
                <w:sz w:val="22"/>
                <w:szCs w:val="22"/>
                <w:lang w:val="sr-Cyrl-RS"/>
              </w:rPr>
              <w:t xml:space="preserve">${potpisnik_komitent_sve}</w:t>
            </w:r>
            <w:r/>
          </w:p>
        </w:tc>
        <w:tc>
          <w:tcPr>
            <w:tcBorders/>
            <w:tcMar>
              <w:left w:w="28" w:type="dxa"/>
              <w:top w:w="0" w:type="dxa"/>
              <w:right w:w="28" w:type="dxa"/>
              <w:bottom w:w="0" w:type="dxa"/>
            </w:tcMar>
            <w:tcW w:w="718" w:type="dxa"/>
            <w:textDirection w:val="lrTb"/>
            <w:noWrap w:val="false"/>
          </w:tcPr>
          <w:p>
            <w:pPr>
              <w:pBdr>
                <w:top w:val="none" w:color="000000" w:sz="4" w:space="0"/>
                <w:left w:val="none" w:color="000000" w:sz="4" w:space="0"/>
                <w:bottom w:val="none" w:color="000000" w:sz="4" w:space="0"/>
                <w:right w:val="none" w:color="000000" w:sz="4" w:space="0"/>
              </w:pBdr>
              <w:spacing w:after="200" w:line="276" w:lineRule="auto"/>
              <w:ind w:firstLine="720"/>
              <w:jc w:val="both"/>
              <w:rPr/>
            </w:pPr>
            <w:r>
              <w:rPr>
                <w:rFonts w:ascii="Arial" w:hAnsi="Arial" w:eastAsia="Arial" w:cs="Arial"/>
                <w:color w:val="000000"/>
                <w:sz w:val="22"/>
              </w:rPr>
              <w:t xml:space="preserve"> </w:t>
            </w:r>
            <w:r/>
          </w:p>
        </w:tc>
        <w:tc>
          <w:tcPr>
            <w:tcBorders/>
            <w:tcMar>
              <w:left w:w="28" w:type="dxa"/>
              <w:top w:w="0" w:type="dxa"/>
              <w:right w:w="28" w:type="dxa"/>
              <w:bottom w:w="0" w:type="dxa"/>
            </w:tcMar>
            <w:tcW w:w="4169" w:type="dxa"/>
            <w:textDirection w:val="lrTb"/>
            <w:noWrap w:val="false"/>
          </w:tcPr>
          <w:p>
            <w:pPr>
              <w:pBdr>
                <w:top w:val="none" w:color="000000" w:sz="4" w:space="0"/>
                <w:left w:val="none" w:color="000000" w:sz="4" w:space="0"/>
                <w:bottom w:val="none" w:color="000000" w:sz="4" w:space="0"/>
                <w:right w:val="none" w:color="000000" w:sz="4" w:space="0"/>
              </w:pBdr>
              <w:spacing w:after="120" w:before="120"/>
              <w:ind/>
              <w:jc w:val="both"/>
              <w:rPr/>
            </w:pPr>
            <w:r>
              <w:rPr>
                <w:rFonts w:ascii="Arial" w:hAnsi="Arial" w:eastAsia="Arial" w:cs="Arial"/>
                <w:color w:val="000000"/>
                <w:sz w:val="22"/>
              </w:rPr>
              <w:t xml:space="preserve">                </w:t>
            </w:r>
            <w:r>
              <w:rPr>
                <w:rFonts w:ascii="Arial" w:hAnsi="Arial" w:cs="Arial"/>
                <w:sz w:val="22"/>
                <w:szCs w:val="22"/>
                <w:lang w:val="sr-Cyrl-RS"/>
              </w:rPr>
              <w:t xml:space="preserve">${potpisnik_nis_sve}</w:t>
            </w:r>
            <w:permEnd w:id="1758426088"/>
            <w:r/>
            <w:permEnd w:id="1266421678"/>
            <w:r/>
            <w:permEnd w:id="1590435757"/>
            <w:r/>
            <w:r/>
          </w:p>
        </w:tc>
      </w:tr>
    </w:tbl>
    <w:p>
      <w:pPr>
        <w:pBdr>
          <w:top w:val="none" w:color="000000" w:sz="4" w:space="0"/>
          <w:left w:val="none" w:color="000000" w:sz="4" w:space="0"/>
          <w:bottom w:val="none" w:color="000000" w:sz="4" w:space="0"/>
          <w:right w:val="none" w:color="000000" w:sz="4" w:space="0"/>
        </w:pBdr>
        <w:spacing w:line="235" w:lineRule="atLeast"/>
        <w:ind/>
        <w:rPr/>
      </w:pPr>
      <w:r>
        <w:rPr>
          <w:rFonts w:ascii="Calibri" w:hAnsi="Calibri" w:eastAsia="Calibri" w:cs="Calibri"/>
          <w:color w:val="000000"/>
          <w:sz w:val="22"/>
        </w:rPr>
        <w:t xml:space="preserve"> </w:t>
      </w:r>
      <w:r/>
    </w:p>
    <w:p>
      <w:pPr>
        <w:pBdr/>
        <w:tabs>
          <w:tab w:val="left" w:leader="none" w:pos="4800"/>
        </w:tabs>
        <w:spacing/>
        <w:ind/>
        <w:jc w:val="both"/>
        <w:rPr>
          <w:rFonts w:ascii="Arial" w:hAnsi="Arial" w:cs="Arial"/>
          <w:sz w:val="22"/>
          <w:szCs w:val="22"/>
          <w:lang w:val="sr-Latn-RS"/>
        </w:rPr>
      </w:pPr>
      <w:r>
        <w:rPr>
          <w:rFonts w:ascii="Arial" w:hAnsi="Arial" w:cs="Arial"/>
          <w:sz w:val="22"/>
          <w:szCs w:val="22"/>
          <w:lang w:val="sr-Latn-RS"/>
        </w:rPr>
      </w:r>
      <w:r>
        <w:rPr>
          <w:rFonts w:ascii="Arial" w:hAnsi="Arial" w:cs="Arial"/>
          <w:sz w:val="22"/>
          <w:szCs w:val="22"/>
          <w:lang w:val="sr-Latn-RS"/>
        </w:rPr>
      </w:r>
    </w:p>
    <w:sectPr>
      <w:headerReference w:type="default" r:id="rId9"/>
      <w:headerReference w:type="first" r:id="rId10"/>
      <w:footerReference w:type="default" r:id="rId11"/>
      <w:footerReference w:type="first" r:id="rId12"/>
      <w:footnotePr/>
      <w:endnotePr/>
      <w:type w:val="nextPage"/>
      <w:pgSz w:h="15840" w:orient="portrait" w:w="12240"/>
      <w:pgMar w:top="2127" w:right="1134" w:bottom="851" w:left="1134" w:header="147" w:footer="343"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Symbol">
    <w:panose1 w:val="05010000000000000000"/>
  </w:font>
  <w:font w:name="Wingdings">
    <w:panose1 w:val="05010000000000000000"/>
  </w:font>
  <w:font w:name="Courier New">
    <w:panose1 w:val="02070309020205020404"/>
  </w:font>
  <w:font w:name="Segoe UI">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36641381"/>
      <w:docPartObj>
        <w:docPartGallery w:val="Page Numbers (Bottom of Page)"/>
        <w:docPartUnique w:val="true"/>
      </w:docPartObj>
      <w:rPr>
        <w:rFonts w:ascii="Arial" w:hAnsi="Arial" w:cs="Arial"/>
        <w:sz w:val="20"/>
        <w:szCs w:val="20"/>
        <w:lang w:val="sr-Cyrl-RS"/>
      </w:rPr>
    </w:sdtPr>
    <w:sdtContent>
      <w:p>
        <w:pPr>
          <w:pStyle w:val="1044"/>
          <w:pBdr/>
          <w:tabs>
            <w:tab w:val="clear" w:leader="none" w:pos="4703"/>
            <w:tab w:val="clear" w:leader="none" w:pos="9406"/>
          </w:tabs>
          <w:spacing/>
          <w:ind/>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r>
          <w:rPr>
            <w:rFonts w:ascii="Arial" w:hAnsi="Arial" w:cs="Arial"/>
            <w:sz w:val="20"/>
            <w:szCs w:val="20"/>
            <w:lang w:val="sr-Cyrl-RS"/>
          </w:rPr>
        </w:r>
      </w:p>
    </w:sdtContent>
  </w:sdt>
  <w:p>
    <w:pPr>
      <w:pStyle w:val="1044"/>
      <w:pBdr/>
      <w:spacing/>
      <w:ind/>
      <w:rPr/>
    </w:pPr>
    <w:r>
      <w:rPr>
        <w:rFonts w:ascii="Arial" w:hAnsi="Arial" w:cs="Arial"/>
        <w:sz w:val="20"/>
        <w:szCs w:val="20"/>
        <w:lang w:val="sr-Cyrl-RS"/>
      </w:rPr>
      <w:t xml:space="preserve">ТФУ.НИС.457</w:t>
    </w:r>
    <w:r>
      <w:rPr>
        <w:rFonts w:ascii="Arial" w:hAnsi="Arial" w:cs="Arial"/>
        <w:sz w:val="20"/>
        <w:szCs w:val="20"/>
        <w:lang w:val="sr-Cyrl-RS"/>
      </w:rPr>
      <w:tab/>
    </w:r>
    <w:r>
      <w:rPr>
        <w:rFonts w:ascii="Arial" w:hAnsi="Arial" w:cs="Arial"/>
        <w:sz w:val="20"/>
        <w:szCs w:val="20"/>
        <w:lang w:val="sr-Cyrl-RS"/>
      </w:rPr>
      <w:tab/>
    </w:r>
    <w:sdt>
      <w:sdtPr>
        <w15:appearance w15:val="boundingBox"/>
        <w:id w:val="1277758357"/>
        <w:docPartObj>
          <w:docPartGallery w:val="Page Numbers (Bottom of Page)"/>
          <w:docPartUnique w:val="true"/>
        </w:docPartObj>
        <w:rPr/>
      </w:sdtPr>
      <w:sdtContent>
        <w:r>
          <w:fldChar w:fldCharType="begin"/>
        </w:r>
        <w:r>
          <w:instrText xml:space="preserve"> PAGE   \* MERGEFORMAT </w:instrText>
        </w:r>
        <w:r>
          <w:fldChar w:fldCharType="separate"/>
        </w:r>
        <w:r>
          <w:t xml:space="preserve">14</w:t>
        </w:r>
        <w:r>
          <w:fldChar w:fldCharType="end"/>
        </w:r>
      </w:sdtContent>
    </w:sdt>
    <w:r/>
    <w:r/>
  </w:p>
  <w:p>
    <w:pPr>
      <w:pStyle w:val="1044"/>
      <w:pBdr/>
      <w:spacing/>
      <w:ind/>
      <w:rPr>
        <w:lang w:val="ru-RU"/>
      </w:rPr>
    </w:pPr>
    <w:r>
      <w:rPr>
        <w:rFonts w:ascii="Arial" w:hAnsi="Arial" w:cs="Arial"/>
        <w:sz w:val="20"/>
        <w:szCs w:val="20"/>
        <w:lang w:val="sr-Cyrl-RS"/>
      </w:rPr>
      <w:t xml:space="preserve"> </w:t>
    </w:r>
    <w:r>
      <w:rPr>
        <w:lang w:val="ru-RU"/>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4"/>
      <w:pBdr/>
      <w:spacing w:after="120" w:before="120"/>
      <w:ind/>
      <w:jc w:val="center"/>
      <w:rPr>
        <w:rFonts w:ascii="Arial" w:hAnsi="Arial" w:cs="Arial"/>
        <w:sz w:val="20"/>
        <w:szCs w:val="20"/>
      </w:rPr>
    </w:pPr>
    <w:r>
      <w:rPr>
        <w:rFonts w:ascii="Arial" w:hAnsi="Arial" w:cs="Arial"/>
        <w:sz w:val="20"/>
        <w:szCs w:val="20"/>
        <w:lang w:val="sr-Cyrl-RS"/>
      </w:rPr>
      <w:t xml:space="preserve">ТФУ.НИС.457</w:t>
    </w:r>
    <w:r>
      <w:rPr>
        <w:rFonts w:ascii="Arial" w:hAnsi="Arial" w:cs="Arial"/>
        <w:sz w:val="20"/>
        <w:szCs w:val="20"/>
        <w:lang w:val="sr-Cyrl-RS"/>
      </w:rPr>
      <w:tab/>
    </w:r>
    <w:r>
      <w:rPr>
        <w:rFonts w:ascii="Arial" w:hAnsi="Arial" w:cs="Arial"/>
        <w:sz w:val="20"/>
        <w:szCs w:val="20"/>
        <w:lang w:val="sr-Cyrl-RS"/>
      </w:rPr>
      <w:tab/>
    </w:r>
    <w:sdt>
      <w:sdtPr>
        <w15:appearance w15:val="boundingBox"/>
        <w:id w:val="-1739552277"/>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1</w:t>
        </w:r>
        <w:r>
          <w:rPr>
            <w:rFonts w:ascii="Arial" w:hAnsi="Arial" w:cs="Arial"/>
            <w:sz w:val="20"/>
            <w:szCs w:val="20"/>
          </w:rPr>
          <w:fldChar w:fldCharType="end"/>
        </w:r>
      </w:sdtContent>
    </w:sdt>
    <w:r/>
    <w:r>
      <w:rPr>
        <w:rFonts w:ascii="Arial" w:hAnsi="Arial" w:cs="Arial"/>
        <w:sz w:val="20"/>
        <w:szCs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jc w:val="center"/>
      <w:rPr/>
    </w:pPr>
    <w:r/>
    <w:permStart w:edGrp="everyone" w:id="1609850845"/>
    <w:r>
      <w:t xml:space="preserve"> </w:t>
    </w:r>
    <w:permEnd w:id="1609850845"/>
    <w:r/>
    <w:r/>
  </w:p>
  <w:tbl>
    <w:tblPr>
      <w:tblW w:w="0" w:type="auto"/>
      <w:tblBorders/>
      <w:tblLook w:val="04A0" w:firstRow="1" w:lastRow="0" w:firstColumn="1" w:lastColumn="0" w:noHBand="0" w:noVBand="1"/>
    </w:tblPr>
    <w:tblGrid>
      <w:gridCol w:w="7695"/>
      <w:gridCol w:w="1925"/>
    </w:tblGrid>
    <w:tr>
      <w:trPr/>
      <w:tc>
        <w:tcPr>
          <w:shd w:val="clear" w:color="auto" w:fill="auto"/>
          <w:tcBorders/>
          <w:tcW w:w="7695" w:type="dxa"/>
          <w:textDirection w:val="lrTb"/>
          <w:noWrap w:val="false"/>
        </w:tcPr>
        <w:p>
          <w:pPr>
            <w:pBdr/>
            <w:spacing w:after="120" w:before="120" w:line="276" w:lineRule="auto"/>
            <w:ind/>
            <w:jc w:val="right"/>
            <w:rPr>
              <w:rFonts w:ascii="Arial" w:hAnsi="Arial" w:eastAsia="Calibri" w:cs="Arial"/>
              <w:sz w:val="16"/>
              <w:szCs w:val="16"/>
              <w:lang w:val="ru-RU"/>
            </w:rPr>
          </w:pPr>
          <w:r>
            <w:rPr>
              <w:rFonts w:ascii="Arial" w:hAnsi="Arial" w:eastAsia="Calibri" w:cs="Arial"/>
              <w:sz w:val="16"/>
              <w:szCs w:val="16"/>
              <w:lang w:val="ru-RU"/>
            </w:rPr>
          </w:r>
          <w:r>
            <w:rPr>
              <w:rFonts w:ascii="Arial" w:hAnsi="Arial" w:eastAsia="Calibri" w:cs="Arial"/>
              <w:sz w:val="16"/>
              <w:szCs w:val="16"/>
              <w:lang w:val="ru-RU"/>
            </w:rPr>
          </w:r>
        </w:p>
      </w:tc>
      <w:tc>
        <w:tcPr>
          <w:shd w:val="clear" w:color="auto" w:fill="auto"/>
          <w:tcBorders/>
          <w:tcW w:w="1925" w:type="dxa"/>
          <w:vAlign w:val="center"/>
          <w:textDirection w:val="lrTb"/>
          <w:noWrap w:val="false"/>
        </w:tcPr>
        <w:p>
          <w:pPr>
            <w:pBdr/>
            <w:spacing w:after="120" w:before="120" w:line="276" w:lineRule="auto"/>
            <w:ind/>
            <w:jc w:val="right"/>
            <w:rPr>
              <w:rFonts w:ascii="Arial" w:hAnsi="Arial" w:eastAsia="Calibri" w:cs="Arial"/>
              <w:i/>
              <w:sz w:val="16"/>
              <w:szCs w:val="16"/>
              <w:lang w:val="ru-RU"/>
            </w:rPr>
          </w:pPr>
          <w:r>
            <w:rPr>
              <w:rFonts w:ascii="Arial" w:hAnsi="Arial" w:eastAsia="Calibri" w:cs="Arial"/>
              <w:i/>
              <w:sz w:val="16"/>
              <w:szCs w:val="16"/>
              <w:lang w:val="ru-RU"/>
            </w:rPr>
          </w:r>
          <w:r>
            <w:rPr>
              <w:rFonts w:ascii="Arial" w:hAnsi="Arial" w:eastAsia="Calibri" w:cs="Arial"/>
              <w:i/>
              <w:sz w:val="16"/>
              <w:szCs w:val="16"/>
              <w:lang w:val="ru-RU"/>
            </w:rPr>
          </w:r>
        </w:p>
      </w:tc>
    </w:tr>
  </w:tbl>
  <w:p>
    <w:pPr>
      <w:pStyle w:val="1042"/>
      <w:pBdr/>
      <w:spacing/>
      <w:ind/>
      <w:rPr>
        <w:lang w:val="sr-Cyrl-RS"/>
      </w:rPr>
    </w:pPr>
    <w:r>
      <w:rPr>
        <w:lang w:val="sr-Cyrl-RS"/>
      </w:rPr>
    </w:r>
    <w:r>
      <w:rPr>
        <w:lang w:val="sr-Cyrl-R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tbl>
    <w:tblPr>
      <w:tblW w:w="0" w:type="auto"/>
      <w:tblBorders/>
      <w:tblLook w:val="04A0" w:firstRow="1" w:lastRow="0" w:firstColumn="1" w:lastColumn="0" w:noHBand="0" w:noVBand="1"/>
    </w:tblPr>
    <w:tblGrid>
      <w:gridCol w:w="7680"/>
      <w:gridCol w:w="2243"/>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eastAsia="Calibri" w:cs="Arial"/>
              <w:sz w:val="16"/>
              <w:szCs w:val="16"/>
              <w:lang w:val="ru-RU"/>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1" o:title=""/>
                    <o:lock v:ext="edit" rotation="t"/>
                  </v:shape>
                </w:pict>
              </mc:Fallback>
            </mc:AlternateContent>
          </w:r>
          <w:r>
            <w:rPr>
              <w:rFonts w:ascii="Arial" w:hAnsi="Arial" w:eastAsia="Calibri" w:cs="Arial"/>
              <w:sz w:val="16"/>
              <w:szCs w:val="16"/>
              <w:lang w:val="ru-RU"/>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eastAsia="Calibri" w:cs="Arial"/>
              <w:i/>
              <w:sz w:val="20"/>
              <w:szCs w:val="16"/>
              <w:lang w:val="ru-RU"/>
            </w:rPr>
          </w:pPr>
          <w:r>
            <w:rPr>
              <w:rFonts w:ascii="Arial" w:hAnsi="Arial" w:eastAsia="Calibri" w:cs="Arial"/>
              <w:i/>
              <w:sz w:val="20"/>
              <w:szCs w:val="16"/>
              <w:lang w:val="ru-RU"/>
            </w:rPr>
            <w:t xml:space="preserve">Типска форма</w:t>
          </w:r>
          <w:r>
            <w:rPr>
              <w:rFonts w:ascii="Arial" w:hAnsi="Arial" w:eastAsia="Calibri" w:cs="Arial"/>
              <w:i/>
              <w:sz w:val="20"/>
              <w:szCs w:val="16"/>
              <w:lang w:val="ru-RU"/>
            </w:rPr>
          </w:r>
        </w:p>
      </w:tc>
    </w:tr>
  </w:tbl>
  <w:p>
    <w:pPr>
      <w:pStyle w:val="1042"/>
      <w:pBdr/>
      <w:spacing/>
      <w:ind/>
      <w:rPr>
        <w:rFonts w:ascii="Arial" w:hAnsi="Arial" w:cs="Arial"/>
        <w:sz w:val="20"/>
        <w:lang w:val="sr-Cyrl-RS"/>
      </w:rPr>
    </w:pPr>
    <w:r>
      <w:rPr>
        <w:rFonts w:ascii="Arial" w:hAnsi="Arial" w:cs="Arial"/>
        <w:sz w:val="20"/>
        <w:lang w:val="sr-Cyrl-RS"/>
      </w:rPr>
    </w:r>
    <w:r>
      <w:rPr>
        <w:rFonts w:ascii="Arial" w:hAnsi="Arial" w:cs="Arial"/>
        <w:sz w:val="20"/>
        <w:lang w:val="sr-Cyrl-RS"/>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A31833"/>
    <w:lvl w:ilvl="0">
      <w:isLgl w:val="false"/>
      <w:lvlJc w:val="left"/>
      <w:lvlText w:val="-"/>
      <w:numFmt w:val="bullet"/>
      <w:pPr>
        <w:pBdr/>
        <w:spacing/>
        <w:ind w:hanging="360" w:left="1080"/>
      </w:pPr>
      <w:rPr>
        <w:rFonts w:hint="default" w:ascii="Arial" w:hAnsi="Arial" w:eastAsia="Times New Roman" w:cs="Arial"/>
      </w:rPr>
      <w:start w:val="5"/>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1">
    <w:nsid w:val="18DB3A4E"/>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46881729"/>
    <w:lvl w:ilvl="0">
      <w:isLgl w:val="false"/>
      <w:lvlJc w:val="left"/>
      <w:lvlText w:val="-"/>
      <w:numFmt w:val="bullet"/>
      <w:pPr>
        <w:pBdr/>
        <w:spacing/>
        <w:ind w:hanging="360" w:left="720"/>
      </w:pPr>
      <w:rPr>
        <w:rFonts w:hint="default" w:ascii="Arial" w:hAnsi="Arial" w:eastAsia="Times New Roman" w:cs="Arial"/>
      </w:rPr>
      <w:start w:val="5"/>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4C994CAC"/>
    <w:lvl w:ilvl="0">
      <w:isLgl w:val="false"/>
      <w:lvlJc w:val="left"/>
      <w:lvlText w:val="%1."/>
      <w:numFmt w:val="decimal"/>
      <w:pPr>
        <w:pBdr/>
        <w:spacing/>
        <w:ind w:hanging="360" w:left="720"/>
      </w:pPr>
      <w:rPr>
        <w:rFonts w:hint="default"/>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nsid w:val="51B00496"/>
    <w:lvl w:ilvl="0">
      <w:isLgl w:val="false"/>
      <w:lvlJc w:val="left"/>
      <w:lvlText w:val="%1)"/>
      <w:numFmt w:val="decimal"/>
      <w:pPr>
        <w:pBdr/>
        <w:spacing/>
        <w:ind w:hanging="360" w:left="720"/>
      </w:pPr>
      <w:rPr>
        <w:rFonts w:hint="default" w:ascii="Arial" w:hAnsi="Arial" w:cs="Arial"/>
        <w:sz w:val="22"/>
        <w:szCs w:val="22"/>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36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36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360" w:left="6480"/>
      </w:pPr>
      <w:rPr/>
      <w:start w:val="1"/>
      <w:suff w:val="tab"/>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tkbh1efbs3YprsRDxqM+XRNEjk8bOM1nClc7KE1MyE6jR6bqHSX1xA/gjKydBy3djjcaSd/+6HtNaphTSl07Rw==" w:salt="Lmn8PD9rxCEj2/F5sdt2sA=="/>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68"/>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6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6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6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6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6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6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6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6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6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6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6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6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6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6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6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6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6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6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6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6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6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6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6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6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6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6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6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6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6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6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6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6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6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6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6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6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6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6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6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6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6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6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6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6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6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6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6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6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6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6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6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6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6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6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6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6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6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6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6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6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6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6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6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6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6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6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6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6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6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6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6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6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6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6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6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6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6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57" w:default="1">
    <w:name w:val="Normal"/>
    <w:qFormat/>
    <w:pPr>
      <w:pBdr/>
      <w:spacing w:after="0" w:line="240" w:lineRule="auto"/>
      <w:ind/>
    </w:pPr>
    <w:rPr>
      <w:rFonts w:ascii="Times New Roman" w:hAnsi="Times New Roman" w:eastAsia="Times New Roman" w:cs="Times New Roman"/>
      <w:sz w:val="24"/>
      <w:szCs w:val="24"/>
      <w:lang w:val="en-US"/>
    </w:rPr>
  </w:style>
  <w:style w:type="paragraph" w:styleId="858">
    <w:name w:val="Heading 1"/>
    <w:basedOn w:val="857"/>
    <w:next w:val="857"/>
    <w:link w:val="997"/>
    <w:uiPriority w:val="9"/>
    <w:qFormat/>
    <w:pPr>
      <w:keepNext w:val="true"/>
      <w:keepLines w:val="true"/>
      <w:pBdr/>
      <w:spacing w:after="80" w:before="360"/>
      <w:ind/>
      <w:outlineLvl w:val="0"/>
    </w:pPr>
    <w:rPr>
      <w:rFonts w:ascii="Arial" w:hAnsi="Arial" w:eastAsia="Arial" w:cs="Arial"/>
      <w:color w:val="2e74b5" w:themeColor="accent1" w:themeShade="BF"/>
      <w:sz w:val="40"/>
      <w:szCs w:val="40"/>
    </w:rPr>
  </w:style>
  <w:style w:type="paragraph" w:styleId="859">
    <w:name w:val="Heading 2"/>
    <w:basedOn w:val="857"/>
    <w:next w:val="857"/>
    <w:link w:val="998"/>
    <w:uiPriority w:val="9"/>
    <w:unhideWhenUsed/>
    <w:qFormat/>
    <w:pPr>
      <w:keepNext w:val="true"/>
      <w:keepLines w:val="true"/>
      <w:pBdr/>
      <w:spacing w:after="80" w:before="160"/>
      <w:ind/>
      <w:outlineLvl w:val="1"/>
    </w:pPr>
    <w:rPr>
      <w:rFonts w:ascii="Arial" w:hAnsi="Arial" w:eastAsia="Arial" w:cs="Arial"/>
      <w:color w:val="2e74b5" w:themeColor="accent1" w:themeShade="BF"/>
      <w:sz w:val="32"/>
      <w:szCs w:val="32"/>
    </w:rPr>
  </w:style>
  <w:style w:type="paragraph" w:styleId="860">
    <w:name w:val="Heading 3"/>
    <w:basedOn w:val="857"/>
    <w:next w:val="857"/>
    <w:link w:val="999"/>
    <w:uiPriority w:val="9"/>
    <w:unhideWhenUsed/>
    <w:qFormat/>
    <w:pPr>
      <w:keepNext w:val="true"/>
      <w:keepLines w:val="true"/>
      <w:pBdr/>
      <w:spacing w:after="80" w:before="160"/>
      <w:ind/>
      <w:outlineLvl w:val="2"/>
    </w:pPr>
    <w:rPr>
      <w:rFonts w:ascii="Arial" w:hAnsi="Arial" w:eastAsia="Arial" w:cs="Arial"/>
      <w:color w:val="2e74b5" w:themeColor="accent1" w:themeShade="BF"/>
      <w:sz w:val="28"/>
      <w:szCs w:val="28"/>
    </w:rPr>
  </w:style>
  <w:style w:type="paragraph" w:styleId="861">
    <w:name w:val="Heading 4"/>
    <w:basedOn w:val="857"/>
    <w:next w:val="857"/>
    <w:link w:val="1000"/>
    <w:uiPriority w:val="9"/>
    <w:unhideWhenUsed/>
    <w:qFormat/>
    <w:pPr>
      <w:keepNext w:val="true"/>
      <w:keepLines w:val="true"/>
      <w:pBdr/>
      <w:spacing w:after="40" w:before="80"/>
      <w:ind/>
      <w:outlineLvl w:val="3"/>
    </w:pPr>
    <w:rPr>
      <w:rFonts w:ascii="Arial" w:hAnsi="Arial" w:eastAsia="Arial" w:cs="Arial"/>
      <w:i/>
      <w:iCs/>
      <w:color w:val="2e74b5" w:themeColor="accent1" w:themeShade="BF"/>
    </w:rPr>
  </w:style>
  <w:style w:type="paragraph" w:styleId="862">
    <w:name w:val="Heading 5"/>
    <w:basedOn w:val="857"/>
    <w:next w:val="857"/>
    <w:link w:val="1001"/>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863">
    <w:name w:val="Heading 6"/>
    <w:basedOn w:val="857"/>
    <w:next w:val="857"/>
    <w:link w:val="1002"/>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64">
    <w:name w:val="Heading 7"/>
    <w:basedOn w:val="857"/>
    <w:next w:val="857"/>
    <w:link w:val="1003"/>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65">
    <w:name w:val="Heading 8"/>
    <w:basedOn w:val="857"/>
    <w:next w:val="857"/>
    <w:link w:val="1004"/>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866">
    <w:name w:val="Heading 9"/>
    <w:basedOn w:val="857"/>
    <w:next w:val="857"/>
    <w:link w:val="1005"/>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867" w:default="1">
    <w:name w:val="Default Paragraph Font"/>
    <w:uiPriority w:val="1"/>
    <w:semiHidden/>
    <w:unhideWhenUsed/>
    <w:pPr>
      <w:pBdr/>
      <w:spacing/>
      <w:ind/>
    </w:pPr>
  </w:style>
  <w:style w:type="table" w:styleId="868"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69" w:default="1">
    <w:name w:val="No List"/>
    <w:uiPriority w:val="99"/>
    <w:semiHidden/>
    <w:unhideWhenUsed/>
    <w:pPr>
      <w:pBdr/>
      <w:spacing/>
      <w:ind/>
    </w:pPr>
  </w:style>
  <w:style w:type="table" w:styleId="870">
    <w:name w:val="Grid Table Light"/>
    <w:basedOn w:val="868"/>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Accent 1"/>
    <w:basedOn w:val="868"/>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Accent 2"/>
    <w:basedOn w:val="868"/>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Accent 3"/>
    <w:basedOn w:val="868"/>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1 Light Accent 4"/>
    <w:basedOn w:val="868"/>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1 Light Accent 5"/>
    <w:basedOn w:val="868"/>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1 Light Accent 6"/>
    <w:basedOn w:val="868"/>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Accent 1"/>
    <w:basedOn w:val="868"/>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Accent 2"/>
    <w:basedOn w:val="868"/>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Accent 3"/>
    <w:basedOn w:val="868"/>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Accent 4"/>
    <w:basedOn w:val="868"/>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2 Accent 5"/>
    <w:basedOn w:val="868"/>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2 Accent 6"/>
    <w:basedOn w:val="868"/>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Accent 1"/>
    <w:basedOn w:val="868"/>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Accent 2"/>
    <w:basedOn w:val="868"/>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Accent 3"/>
    <w:basedOn w:val="868"/>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Accent 4"/>
    <w:basedOn w:val="868"/>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Accent 5"/>
    <w:basedOn w:val="868"/>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3 Accent 6"/>
    <w:basedOn w:val="868"/>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Accent 1"/>
    <w:basedOn w:val="868"/>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Accent 2"/>
    <w:basedOn w:val="868"/>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Accent 3"/>
    <w:basedOn w:val="868"/>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Accent 4"/>
    <w:basedOn w:val="868"/>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Accent 5"/>
    <w:basedOn w:val="868"/>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Accent 6"/>
    <w:basedOn w:val="868"/>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5 Dark Accent 2"/>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Accent 3"/>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Accent 5"/>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Accent 6"/>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6 Colorful Accent 1"/>
    <w:basedOn w:val="868"/>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6 Colorful Accent 2"/>
    <w:basedOn w:val="868"/>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6 Colorful Accent 3"/>
    <w:basedOn w:val="868"/>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6 Colorful Accent 4"/>
    <w:basedOn w:val="868"/>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6 Colorful Accent 5"/>
    <w:basedOn w:val="868"/>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6 Colorful Accent 6"/>
    <w:basedOn w:val="868"/>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Accent 1"/>
    <w:basedOn w:val="868"/>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Accent 2"/>
    <w:basedOn w:val="868"/>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7 Colorful Accent 3"/>
    <w:basedOn w:val="868"/>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7 Colorful Accent 4"/>
    <w:basedOn w:val="868"/>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7 Colorful Accent 5"/>
    <w:basedOn w:val="868"/>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7 Colorful Accent 6"/>
    <w:basedOn w:val="868"/>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Accent 1"/>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Accent 2"/>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Accent 3"/>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1 Light Accent 4"/>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1 Light Accent 5"/>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1 Light Accent 6"/>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Accent 1"/>
    <w:basedOn w:val="868"/>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Accent 2"/>
    <w:basedOn w:val="868"/>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Accent 3"/>
    <w:basedOn w:val="868"/>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Accent 4"/>
    <w:basedOn w:val="868"/>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2 Accent 5"/>
    <w:basedOn w:val="868"/>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2 Accent 6"/>
    <w:basedOn w:val="868"/>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Accent 1"/>
    <w:basedOn w:val="868"/>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Accent 2"/>
    <w:basedOn w:val="868"/>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Accent 3"/>
    <w:basedOn w:val="868"/>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Accent 4"/>
    <w:basedOn w:val="868"/>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3 Accent 5"/>
    <w:basedOn w:val="868"/>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3 Accent 6"/>
    <w:basedOn w:val="868"/>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Accent 1"/>
    <w:basedOn w:val="868"/>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Accent 2"/>
    <w:basedOn w:val="868"/>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Accent 3"/>
    <w:basedOn w:val="868"/>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Accent 4"/>
    <w:basedOn w:val="868"/>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4 Accent 5"/>
    <w:basedOn w:val="868"/>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4 Accent 6"/>
    <w:basedOn w:val="868"/>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Accent 1"/>
    <w:basedOn w:val="868"/>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5 Dark Accent 2"/>
    <w:basedOn w:val="868"/>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5 Dark Accent 3"/>
    <w:basedOn w:val="868"/>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5 Dark Accent 4"/>
    <w:basedOn w:val="868"/>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5 Dark Accent 5"/>
    <w:basedOn w:val="868"/>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5 Dark Accent 6"/>
    <w:basedOn w:val="868"/>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6 Colorful Accent 1"/>
    <w:basedOn w:val="868"/>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6 Colorful Accent 2"/>
    <w:basedOn w:val="868"/>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Accent 3"/>
    <w:basedOn w:val="868"/>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Accent 4"/>
    <w:basedOn w:val="868"/>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6 Colorful Accent 5"/>
    <w:basedOn w:val="868"/>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6 Colorful Accent 6"/>
    <w:basedOn w:val="868"/>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7 Colorful Accent 1"/>
    <w:basedOn w:val="868"/>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7 Colorful Accent 2"/>
    <w:basedOn w:val="868"/>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Accent 3"/>
    <w:basedOn w:val="868"/>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7 Colorful Accent 4"/>
    <w:basedOn w:val="868"/>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7 Colorful Accent 5"/>
    <w:basedOn w:val="868"/>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7 Colorful Accent 6"/>
    <w:basedOn w:val="868"/>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53">
    <w:name w:val="Placeholder Text"/>
    <w:basedOn w:val="867"/>
    <w:uiPriority w:val="99"/>
    <w:semiHidden/>
    <w:pPr>
      <w:pBdr/>
      <w:spacing/>
      <w:ind/>
    </w:pPr>
    <w:rPr>
      <w:color w:val="666666"/>
    </w:rPr>
  </w:style>
  <w:style w:type="table" w:styleId="954">
    <w:name w:val="Table Grid"/>
    <w:basedOn w:val="868"/>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Plain Table 1"/>
    <w:basedOn w:val="868"/>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Plain Table 2"/>
    <w:basedOn w:val="868"/>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Plain Table 3"/>
    <w:basedOn w:val="868"/>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Plain Table 4"/>
    <w:basedOn w:val="868"/>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Plain Table 5"/>
    <w:basedOn w:val="868"/>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Grid Table 1 Light"/>
    <w:basedOn w:val="868"/>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Grid Table 2"/>
    <w:basedOn w:val="868"/>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Grid Table 3"/>
    <w:basedOn w:val="868"/>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Grid Table 4"/>
    <w:basedOn w:val="868"/>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Grid Table 5 Dark"/>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Grid Table 5 Dark- Accent 1"/>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Grid Table 5 Dark- Accent 4"/>
    <w:basedOn w:val="868"/>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Grid Table 6 Colorful"/>
    <w:basedOn w:val="868"/>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Grid Table 7 Colorful"/>
    <w:basedOn w:val="868"/>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st Table 1 Light"/>
    <w:basedOn w:val="868"/>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st Table 2"/>
    <w:basedOn w:val="868"/>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st Table 3"/>
    <w:basedOn w:val="868"/>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List Table 4"/>
    <w:basedOn w:val="868"/>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5 Dark"/>
    <w:basedOn w:val="868"/>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6 Colorful"/>
    <w:basedOn w:val="868"/>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7 Colorful"/>
    <w:basedOn w:val="868"/>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Lined - Accent"/>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customStyle="1">
    <w:name w:val="Lined - Accent 1"/>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customStyle="1">
    <w:name w:val="Lined - Accent 2"/>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Lined - Accent 3"/>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ned - Accent 4"/>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Lined - Accent 5"/>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Lined - Accent 6"/>
    <w:basedOn w:val="868"/>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Bordered &amp; Lined - Accent"/>
    <w:basedOn w:val="868"/>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Bordered &amp; Lined - Accent 1"/>
    <w:basedOn w:val="868"/>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Bordered &amp; Lined - Accent 2"/>
    <w:basedOn w:val="868"/>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Bordered &amp; Lined - Accent 3"/>
    <w:basedOn w:val="868"/>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Bordered &amp; Lined - Accent 4"/>
    <w:basedOn w:val="868"/>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Bordered &amp; Lined - Accent 5"/>
    <w:basedOn w:val="868"/>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Bordered &amp; Lined - Accent 6"/>
    <w:basedOn w:val="868"/>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Bordered"/>
    <w:basedOn w:val="868"/>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Bordered - Accent 1"/>
    <w:basedOn w:val="868"/>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Bordered - Accent 2"/>
    <w:basedOn w:val="868"/>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Bordered - Accent 3"/>
    <w:basedOn w:val="868"/>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Bordered - Accent 4"/>
    <w:basedOn w:val="868"/>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Bordered - Accent 5"/>
    <w:basedOn w:val="868"/>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customStyle="1">
    <w:name w:val="Bordered - Accent 6"/>
    <w:basedOn w:val="868"/>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97" w:customStyle="1">
    <w:name w:val="Heading 1 Char"/>
    <w:basedOn w:val="867"/>
    <w:link w:val="858"/>
    <w:uiPriority w:val="9"/>
    <w:pPr>
      <w:pBdr/>
      <w:spacing/>
      <w:ind/>
    </w:pPr>
    <w:rPr>
      <w:rFonts w:ascii="Arial" w:hAnsi="Arial" w:eastAsia="Arial" w:cs="Arial"/>
      <w:color w:val="2e74b5" w:themeColor="accent1" w:themeShade="BF"/>
      <w:sz w:val="40"/>
      <w:szCs w:val="40"/>
    </w:rPr>
  </w:style>
  <w:style w:type="character" w:styleId="998" w:customStyle="1">
    <w:name w:val="Heading 2 Char"/>
    <w:basedOn w:val="867"/>
    <w:link w:val="859"/>
    <w:uiPriority w:val="9"/>
    <w:pPr>
      <w:pBdr/>
      <w:spacing/>
      <w:ind/>
    </w:pPr>
    <w:rPr>
      <w:rFonts w:ascii="Arial" w:hAnsi="Arial" w:eastAsia="Arial" w:cs="Arial"/>
      <w:color w:val="2e74b5" w:themeColor="accent1" w:themeShade="BF"/>
      <w:sz w:val="32"/>
      <w:szCs w:val="32"/>
    </w:rPr>
  </w:style>
  <w:style w:type="character" w:styleId="999" w:customStyle="1">
    <w:name w:val="Heading 3 Char"/>
    <w:basedOn w:val="867"/>
    <w:link w:val="860"/>
    <w:uiPriority w:val="9"/>
    <w:pPr>
      <w:pBdr/>
      <w:spacing/>
      <w:ind/>
    </w:pPr>
    <w:rPr>
      <w:rFonts w:ascii="Arial" w:hAnsi="Arial" w:eastAsia="Arial" w:cs="Arial"/>
      <w:color w:val="2e74b5" w:themeColor="accent1" w:themeShade="BF"/>
      <w:sz w:val="28"/>
      <w:szCs w:val="28"/>
    </w:rPr>
  </w:style>
  <w:style w:type="character" w:styleId="1000" w:customStyle="1">
    <w:name w:val="Heading 4 Char"/>
    <w:basedOn w:val="867"/>
    <w:link w:val="861"/>
    <w:uiPriority w:val="9"/>
    <w:pPr>
      <w:pBdr/>
      <w:spacing/>
      <w:ind/>
    </w:pPr>
    <w:rPr>
      <w:rFonts w:ascii="Arial" w:hAnsi="Arial" w:eastAsia="Arial" w:cs="Arial"/>
      <w:i/>
      <w:iCs/>
      <w:color w:val="2e74b5" w:themeColor="accent1" w:themeShade="BF"/>
    </w:rPr>
  </w:style>
  <w:style w:type="character" w:styleId="1001" w:customStyle="1">
    <w:name w:val="Heading 5 Char"/>
    <w:basedOn w:val="867"/>
    <w:link w:val="862"/>
    <w:uiPriority w:val="9"/>
    <w:pPr>
      <w:pBdr/>
      <w:spacing/>
      <w:ind/>
    </w:pPr>
    <w:rPr>
      <w:rFonts w:ascii="Arial" w:hAnsi="Arial" w:eastAsia="Arial" w:cs="Arial"/>
      <w:color w:val="2e74b5" w:themeColor="accent1" w:themeShade="BF"/>
    </w:rPr>
  </w:style>
  <w:style w:type="character" w:styleId="1002" w:customStyle="1">
    <w:name w:val="Heading 6 Char"/>
    <w:basedOn w:val="867"/>
    <w:link w:val="863"/>
    <w:uiPriority w:val="9"/>
    <w:pPr>
      <w:pBdr/>
      <w:spacing/>
      <w:ind/>
    </w:pPr>
    <w:rPr>
      <w:rFonts w:ascii="Arial" w:hAnsi="Arial" w:eastAsia="Arial" w:cs="Arial"/>
      <w:i/>
      <w:iCs/>
      <w:color w:val="595959" w:themeColor="text1" w:themeTint="A6"/>
    </w:rPr>
  </w:style>
  <w:style w:type="character" w:styleId="1003" w:customStyle="1">
    <w:name w:val="Heading 7 Char"/>
    <w:basedOn w:val="867"/>
    <w:link w:val="864"/>
    <w:uiPriority w:val="9"/>
    <w:pPr>
      <w:pBdr/>
      <w:spacing/>
      <w:ind/>
    </w:pPr>
    <w:rPr>
      <w:rFonts w:ascii="Arial" w:hAnsi="Arial" w:eastAsia="Arial" w:cs="Arial"/>
      <w:color w:val="595959" w:themeColor="text1" w:themeTint="A6"/>
    </w:rPr>
  </w:style>
  <w:style w:type="character" w:styleId="1004" w:customStyle="1">
    <w:name w:val="Heading 8 Char"/>
    <w:basedOn w:val="867"/>
    <w:link w:val="865"/>
    <w:uiPriority w:val="9"/>
    <w:pPr>
      <w:pBdr/>
      <w:spacing/>
      <w:ind/>
    </w:pPr>
    <w:rPr>
      <w:rFonts w:ascii="Arial" w:hAnsi="Arial" w:eastAsia="Arial" w:cs="Arial"/>
      <w:i/>
      <w:iCs/>
      <w:color w:val="272727" w:themeColor="text1" w:themeTint="D8"/>
    </w:rPr>
  </w:style>
  <w:style w:type="character" w:styleId="1005" w:customStyle="1">
    <w:name w:val="Heading 9 Char"/>
    <w:basedOn w:val="867"/>
    <w:link w:val="866"/>
    <w:uiPriority w:val="9"/>
    <w:pPr>
      <w:pBdr/>
      <w:spacing/>
      <w:ind/>
    </w:pPr>
    <w:rPr>
      <w:rFonts w:ascii="Arial" w:hAnsi="Arial" w:eastAsia="Arial" w:cs="Arial"/>
      <w:i/>
      <w:iCs/>
      <w:color w:val="272727" w:themeColor="text1" w:themeTint="D8"/>
    </w:rPr>
  </w:style>
  <w:style w:type="paragraph" w:styleId="1006">
    <w:name w:val="Title"/>
    <w:basedOn w:val="857"/>
    <w:next w:val="857"/>
    <w:link w:val="1007"/>
    <w:uiPriority w:val="10"/>
    <w:qFormat/>
    <w:pPr>
      <w:pBdr/>
      <w:spacing w:after="80"/>
      <w:ind/>
      <w:contextualSpacing w:val="true"/>
    </w:pPr>
    <w:rPr>
      <w:rFonts w:ascii="Arial" w:hAnsi="Arial" w:eastAsia="Arial" w:cs="Arial"/>
      <w:spacing w:val="-10"/>
      <w:sz w:val="56"/>
      <w:szCs w:val="56"/>
    </w:rPr>
  </w:style>
  <w:style w:type="character" w:styleId="1007" w:customStyle="1">
    <w:name w:val="Title Char"/>
    <w:basedOn w:val="867"/>
    <w:link w:val="1006"/>
    <w:uiPriority w:val="10"/>
    <w:pPr>
      <w:pBdr/>
      <w:spacing/>
      <w:ind/>
    </w:pPr>
    <w:rPr>
      <w:rFonts w:ascii="Arial" w:hAnsi="Arial" w:eastAsia="Arial" w:cs="Arial"/>
      <w:spacing w:val="-10"/>
      <w:sz w:val="56"/>
      <w:szCs w:val="56"/>
    </w:rPr>
  </w:style>
  <w:style w:type="paragraph" w:styleId="1008">
    <w:name w:val="Subtitle"/>
    <w:basedOn w:val="857"/>
    <w:next w:val="857"/>
    <w:link w:val="1009"/>
    <w:uiPriority w:val="11"/>
    <w:qFormat/>
    <w:pPr>
      <w:numPr>
        <w:ilvl w:val="1"/>
      </w:numPr>
      <w:pBdr/>
      <w:spacing/>
      <w:ind/>
    </w:pPr>
    <w:rPr>
      <w:color w:val="595959" w:themeColor="text1" w:themeTint="A6"/>
      <w:spacing w:val="15"/>
      <w:sz w:val="28"/>
      <w:szCs w:val="28"/>
    </w:rPr>
  </w:style>
  <w:style w:type="character" w:styleId="1009" w:customStyle="1">
    <w:name w:val="Subtitle Char"/>
    <w:basedOn w:val="867"/>
    <w:link w:val="1008"/>
    <w:uiPriority w:val="11"/>
    <w:pPr>
      <w:pBdr/>
      <w:spacing/>
      <w:ind/>
    </w:pPr>
    <w:rPr>
      <w:color w:val="595959" w:themeColor="text1" w:themeTint="A6"/>
      <w:spacing w:val="15"/>
      <w:sz w:val="28"/>
      <w:szCs w:val="28"/>
    </w:rPr>
  </w:style>
  <w:style w:type="paragraph" w:styleId="1010">
    <w:name w:val="Quote"/>
    <w:basedOn w:val="857"/>
    <w:next w:val="857"/>
    <w:link w:val="1011"/>
    <w:uiPriority w:val="29"/>
    <w:qFormat/>
    <w:pPr>
      <w:pBdr/>
      <w:spacing w:before="160"/>
      <w:ind/>
      <w:jc w:val="center"/>
    </w:pPr>
    <w:rPr>
      <w:i/>
      <w:iCs/>
      <w:color w:val="404040" w:themeColor="text1" w:themeTint="BF"/>
    </w:rPr>
  </w:style>
  <w:style w:type="character" w:styleId="1011" w:customStyle="1">
    <w:name w:val="Quote Char"/>
    <w:basedOn w:val="867"/>
    <w:link w:val="1010"/>
    <w:uiPriority w:val="29"/>
    <w:pPr>
      <w:pBdr/>
      <w:spacing/>
      <w:ind/>
    </w:pPr>
    <w:rPr>
      <w:i/>
      <w:iCs/>
      <w:color w:val="404040" w:themeColor="text1" w:themeTint="BF"/>
    </w:rPr>
  </w:style>
  <w:style w:type="character" w:styleId="1012">
    <w:name w:val="Intense Emphasis"/>
    <w:basedOn w:val="867"/>
    <w:uiPriority w:val="21"/>
    <w:qFormat/>
    <w:pPr>
      <w:pBdr/>
      <w:spacing/>
      <w:ind/>
    </w:pPr>
    <w:rPr>
      <w:i/>
      <w:iCs/>
      <w:color w:val="2e74b5" w:themeColor="accent1" w:themeShade="BF"/>
    </w:rPr>
  </w:style>
  <w:style w:type="paragraph" w:styleId="1013">
    <w:name w:val="Intense Quote"/>
    <w:basedOn w:val="857"/>
    <w:next w:val="857"/>
    <w:link w:val="1014"/>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14" w:customStyle="1">
    <w:name w:val="Intense Quote Char"/>
    <w:basedOn w:val="867"/>
    <w:link w:val="1013"/>
    <w:uiPriority w:val="30"/>
    <w:pPr>
      <w:pBdr/>
      <w:spacing/>
      <w:ind/>
    </w:pPr>
    <w:rPr>
      <w:i/>
      <w:iCs/>
      <w:color w:val="2e74b5" w:themeColor="accent1" w:themeShade="BF"/>
    </w:rPr>
  </w:style>
  <w:style w:type="character" w:styleId="1015">
    <w:name w:val="Intense Reference"/>
    <w:basedOn w:val="867"/>
    <w:uiPriority w:val="32"/>
    <w:qFormat/>
    <w:pPr>
      <w:pBdr/>
      <w:spacing/>
      <w:ind/>
    </w:pPr>
    <w:rPr>
      <w:b/>
      <w:bCs/>
      <w:smallCaps/>
      <w:color w:val="2e74b5" w:themeColor="accent1" w:themeShade="BF"/>
      <w:spacing w:val="5"/>
    </w:rPr>
  </w:style>
  <w:style w:type="paragraph" w:styleId="1016">
    <w:name w:val="No Spacing"/>
    <w:basedOn w:val="857"/>
    <w:uiPriority w:val="1"/>
    <w:qFormat/>
    <w:pPr>
      <w:pBdr/>
      <w:spacing/>
      <w:ind/>
    </w:pPr>
  </w:style>
  <w:style w:type="character" w:styleId="1017">
    <w:name w:val="Subtle Emphasis"/>
    <w:basedOn w:val="867"/>
    <w:uiPriority w:val="19"/>
    <w:qFormat/>
    <w:pPr>
      <w:pBdr/>
      <w:spacing/>
      <w:ind/>
    </w:pPr>
    <w:rPr>
      <w:i/>
      <w:iCs/>
      <w:color w:val="404040" w:themeColor="text1" w:themeTint="BF"/>
    </w:rPr>
  </w:style>
  <w:style w:type="character" w:styleId="1018">
    <w:name w:val="Emphasis"/>
    <w:basedOn w:val="867"/>
    <w:uiPriority w:val="20"/>
    <w:qFormat/>
    <w:pPr>
      <w:pBdr/>
      <w:spacing/>
      <w:ind/>
    </w:pPr>
    <w:rPr>
      <w:i/>
      <w:iCs/>
    </w:rPr>
  </w:style>
  <w:style w:type="character" w:styleId="1019">
    <w:name w:val="Strong"/>
    <w:basedOn w:val="867"/>
    <w:uiPriority w:val="22"/>
    <w:qFormat/>
    <w:pPr>
      <w:pBdr/>
      <w:spacing/>
      <w:ind/>
    </w:pPr>
    <w:rPr>
      <w:b/>
      <w:bCs/>
    </w:rPr>
  </w:style>
  <w:style w:type="character" w:styleId="1020">
    <w:name w:val="Subtle Reference"/>
    <w:basedOn w:val="867"/>
    <w:uiPriority w:val="31"/>
    <w:qFormat/>
    <w:pPr>
      <w:pBdr/>
      <w:spacing/>
      <w:ind/>
    </w:pPr>
    <w:rPr>
      <w:smallCaps/>
      <w:color w:val="5a5a5a" w:themeColor="text1" w:themeTint="A5"/>
    </w:rPr>
  </w:style>
  <w:style w:type="character" w:styleId="1021">
    <w:name w:val="Book Title"/>
    <w:basedOn w:val="867"/>
    <w:uiPriority w:val="33"/>
    <w:qFormat/>
    <w:pPr>
      <w:pBdr/>
      <w:spacing/>
      <w:ind/>
    </w:pPr>
    <w:rPr>
      <w:b/>
      <w:bCs/>
      <w:i/>
      <w:iCs/>
      <w:spacing w:val="5"/>
    </w:rPr>
  </w:style>
  <w:style w:type="paragraph" w:styleId="1022">
    <w:name w:val="Caption"/>
    <w:basedOn w:val="857"/>
    <w:next w:val="857"/>
    <w:uiPriority w:val="35"/>
    <w:unhideWhenUsed/>
    <w:qFormat/>
    <w:pPr>
      <w:pBdr/>
      <w:spacing w:after="200"/>
      <w:ind/>
    </w:pPr>
    <w:rPr>
      <w:i/>
      <w:iCs/>
      <w:color w:val="44546a" w:themeColor="text2"/>
      <w:sz w:val="18"/>
      <w:szCs w:val="18"/>
    </w:rPr>
  </w:style>
  <w:style w:type="paragraph" w:styleId="1023">
    <w:name w:val="footnote text"/>
    <w:basedOn w:val="857"/>
    <w:link w:val="1024"/>
    <w:uiPriority w:val="99"/>
    <w:semiHidden/>
    <w:unhideWhenUsed/>
    <w:pPr>
      <w:pBdr/>
      <w:spacing/>
      <w:ind/>
    </w:pPr>
    <w:rPr>
      <w:sz w:val="20"/>
      <w:szCs w:val="20"/>
    </w:rPr>
  </w:style>
  <w:style w:type="character" w:styleId="1024" w:customStyle="1">
    <w:name w:val="Footnote Text Char"/>
    <w:basedOn w:val="867"/>
    <w:link w:val="1023"/>
    <w:uiPriority w:val="99"/>
    <w:semiHidden/>
    <w:pPr>
      <w:pBdr/>
      <w:spacing/>
      <w:ind/>
    </w:pPr>
    <w:rPr>
      <w:sz w:val="20"/>
      <w:szCs w:val="20"/>
    </w:rPr>
  </w:style>
  <w:style w:type="character" w:styleId="1025">
    <w:name w:val="footnote reference"/>
    <w:basedOn w:val="867"/>
    <w:uiPriority w:val="99"/>
    <w:semiHidden/>
    <w:unhideWhenUsed/>
    <w:pPr>
      <w:pBdr/>
      <w:spacing/>
      <w:ind/>
    </w:pPr>
    <w:rPr>
      <w:vertAlign w:val="superscript"/>
    </w:rPr>
  </w:style>
  <w:style w:type="paragraph" w:styleId="1026">
    <w:name w:val="endnote text"/>
    <w:basedOn w:val="857"/>
    <w:link w:val="1027"/>
    <w:uiPriority w:val="99"/>
    <w:semiHidden/>
    <w:unhideWhenUsed/>
    <w:pPr>
      <w:pBdr/>
      <w:spacing/>
      <w:ind/>
    </w:pPr>
    <w:rPr>
      <w:sz w:val="20"/>
      <w:szCs w:val="20"/>
    </w:rPr>
  </w:style>
  <w:style w:type="character" w:styleId="1027" w:customStyle="1">
    <w:name w:val="Endnote Text Char"/>
    <w:basedOn w:val="867"/>
    <w:link w:val="1026"/>
    <w:uiPriority w:val="99"/>
    <w:semiHidden/>
    <w:pPr>
      <w:pBdr/>
      <w:spacing/>
      <w:ind/>
    </w:pPr>
    <w:rPr>
      <w:sz w:val="20"/>
      <w:szCs w:val="20"/>
    </w:rPr>
  </w:style>
  <w:style w:type="character" w:styleId="1028">
    <w:name w:val="endnote reference"/>
    <w:basedOn w:val="867"/>
    <w:uiPriority w:val="99"/>
    <w:semiHidden/>
    <w:unhideWhenUsed/>
    <w:pPr>
      <w:pBdr/>
      <w:spacing/>
      <w:ind/>
    </w:pPr>
    <w:rPr>
      <w:vertAlign w:val="superscript"/>
    </w:rPr>
  </w:style>
  <w:style w:type="character" w:styleId="1029">
    <w:name w:val="Hyperlink"/>
    <w:basedOn w:val="867"/>
    <w:uiPriority w:val="99"/>
    <w:unhideWhenUsed/>
    <w:pPr>
      <w:pBdr/>
      <w:spacing/>
      <w:ind/>
    </w:pPr>
    <w:rPr>
      <w:color w:val="0563c1" w:themeColor="hyperlink"/>
      <w:u w:val="single"/>
    </w:rPr>
  </w:style>
  <w:style w:type="character" w:styleId="1030">
    <w:name w:val="FollowedHyperlink"/>
    <w:basedOn w:val="867"/>
    <w:uiPriority w:val="99"/>
    <w:semiHidden/>
    <w:unhideWhenUsed/>
    <w:pPr>
      <w:pBdr/>
      <w:spacing/>
      <w:ind/>
    </w:pPr>
    <w:rPr>
      <w:color w:val="954f72" w:themeColor="followedHyperlink"/>
      <w:u w:val="single"/>
    </w:rPr>
  </w:style>
  <w:style w:type="paragraph" w:styleId="1031">
    <w:name w:val="toc 1"/>
    <w:basedOn w:val="857"/>
    <w:next w:val="857"/>
    <w:uiPriority w:val="39"/>
    <w:unhideWhenUsed/>
    <w:pPr>
      <w:pBdr/>
      <w:spacing w:after="100"/>
      <w:ind/>
    </w:pPr>
  </w:style>
  <w:style w:type="paragraph" w:styleId="1032">
    <w:name w:val="toc 2"/>
    <w:basedOn w:val="857"/>
    <w:next w:val="857"/>
    <w:uiPriority w:val="39"/>
    <w:unhideWhenUsed/>
    <w:pPr>
      <w:pBdr/>
      <w:spacing w:after="100"/>
      <w:ind w:left="220"/>
    </w:pPr>
  </w:style>
  <w:style w:type="paragraph" w:styleId="1033">
    <w:name w:val="toc 3"/>
    <w:basedOn w:val="857"/>
    <w:next w:val="857"/>
    <w:uiPriority w:val="39"/>
    <w:unhideWhenUsed/>
    <w:pPr>
      <w:pBdr/>
      <w:spacing w:after="100"/>
      <w:ind w:left="440"/>
    </w:pPr>
  </w:style>
  <w:style w:type="paragraph" w:styleId="1034">
    <w:name w:val="toc 4"/>
    <w:basedOn w:val="857"/>
    <w:next w:val="857"/>
    <w:uiPriority w:val="39"/>
    <w:unhideWhenUsed/>
    <w:pPr>
      <w:pBdr/>
      <w:spacing w:after="100"/>
      <w:ind w:left="660"/>
    </w:pPr>
  </w:style>
  <w:style w:type="paragraph" w:styleId="1035">
    <w:name w:val="toc 5"/>
    <w:basedOn w:val="857"/>
    <w:next w:val="857"/>
    <w:uiPriority w:val="39"/>
    <w:unhideWhenUsed/>
    <w:pPr>
      <w:pBdr/>
      <w:spacing w:after="100"/>
      <w:ind w:left="880"/>
    </w:pPr>
  </w:style>
  <w:style w:type="paragraph" w:styleId="1036">
    <w:name w:val="toc 6"/>
    <w:basedOn w:val="857"/>
    <w:next w:val="857"/>
    <w:uiPriority w:val="39"/>
    <w:unhideWhenUsed/>
    <w:pPr>
      <w:pBdr/>
      <w:spacing w:after="100"/>
      <w:ind w:left="1100"/>
    </w:pPr>
  </w:style>
  <w:style w:type="paragraph" w:styleId="1037">
    <w:name w:val="toc 7"/>
    <w:basedOn w:val="857"/>
    <w:next w:val="857"/>
    <w:uiPriority w:val="39"/>
    <w:unhideWhenUsed/>
    <w:pPr>
      <w:pBdr/>
      <w:spacing w:after="100"/>
      <w:ind w:left="1320"/>
    </w:pPr>
  </w:style>
  <w:style w:type="paragraph" w:styleId="1038">
    <w:name w:val="toc 8"/>
    <w:basedOn w:val="857"/>
    <w:next w:val="857"/>
    <w:uiPriority w:val="39"/>
    <w:unhideWhenUsed/>
    <w:pPr>
      <w:pBdr/>
      <w:spacing w:after="100"/>
      <w:ind w:left="1540"/>
    </w:pPr>
  </w:style>
  <w:style w:type="paragraph" w:styleId="1039">
    <w:name w:val="toc 9"/>
    <w:basedOn w:val="857"/>
    <w:next w:val="857"/>
    <w:uiPriority w:val="39"/>
    <w:unhideWhenUsed/>
    <w:pPr>
      <w:pBdr/>
      <w:spacing w:after="100"/>
      <w:ind w:left="1760"/>
    </w:pPr>
  </w:style>
  <w:style w:type="paragraph" w:styleId="1040">
    <w:name w:val="TOC Heading"/>
    <w:uiPriority w:val="39"/>
    <w:unhideWhenUsed/>
    <w:pPr>
      <w:pBdr/>
      <w:spacing/>
      <w:ind/>
    </w:pPr>
  </w:style>
  <w:style w:type="paragraph" w:styleId="1041">
    <w:name w:val="table of figures"/>
    <w:basedOn w:val="857"/>
    <w:next w:val="857"/>
    <w:uiPriority w:val="99"/>
    <w:unhideWhenUsed/>
    <w:pPr>
      <w:pBdr/>
      <w:spacing/>
      <w:ind/>
    </w:pPr>
  </w:style>
  <w:style w:type="paragraph" w:styleId="1042">
    <w:name w:val="Header"/>
    <w:basedOn w:val="857"/>
    <w:link w:val="1043"/>
    <w:uiPriority w:val="99"/>
    <w:unhideWhenUsed/>
    <w:pPr>
      <w:pBdr/>
      <w:tabs>
        <w:tab w:val="center" w:leader="none" w:pos="4703"/>
        <w:tab w:val="right" w:leader="none" w:pos="9406"/>
      </w:tabs>
      <w:spacing/>
      <w:ind/>
    </w:pPr>
  </w:style>
  <w:style w:type="character" w:styleId="1043" w:customStyle="1">
    <w:name w:val="Header Char"/>
    <w:basedOn w:val="867"/>
    <w:link w:val="1042"/>
    <w:uiPriority w:val="99"/>
    <w:pPr>
      <w:pBdr/>
      <w:spacing/>
      <w:ind/>
    </w:pPr>
    <w:rPr>
      <w:rFonts w:ascii="Times New Roman" w:hAnsi="Times New Roman" w:eastAsia="Times New Roman" w:cs="Times New Roman"/>
      <w:sz w:val="24"/>
      <w:szCs w:val="24"/>
      <w:lang w:val="en-US"/>
    </w:rPr>
  </w:style>
  <w:style w:type="paragraph" w:styleId="1044">
    <w:name w:val="Footer"/>
    <w:basedOn w:val="857"/>
    <w:link w:val="1045"/>
    <w:uiPriority w:val="99"/>
    <w:unhideWhenUsed/>
    <w:pPr>
      <w:pBdr/>
      <w:tabs>
        <w:tab w:val="center" w:leader="none" w:pos="4703"/>
        <w:tab w:val="right" w:leader="none" w:pos="9406"/>
      </w:tabs>
      <w:spacing/>
      <w:ind/>
    </w:pPr>
  </w:style>
  <w:style w:type="character" w:styleId="1045" w:customStyle="1">
    <w:name w:val="Footer Char"/>
    <w:basedOn w:val="867"/>
    <w:link w:val="1044"/>
    <w:uiPriority w:val="99"/>
    <w:pPr>
      <w:pBdr/>
      <w:spacing/>
      <w:ind/>
    </w:pPr>
    <w:rPr>
      <w:rFonts w:ascii="Times New Roman" w:hAnsi="Times New Roman" w:eastAsia="Times New Roman" w:cs="Times New Roman"/>
      <w:sz w:val="24"/>
      <w:szCs w:val="24"/>
      <w:lang w:val="en-US"/>
    </w:rPr>
  </w:style>
  <w:style w:type="paragraph" w:styleId="1046">
    <w:name w:val="List Paragraph"/>
    <w:basedOn w:val="857"/>
    <w:uiPriority w:val="34"/>
    <w:qFormat/>
    <w:pPr>
      <w:pBdr/>
      <w:spacing/>
      <w:ind w:left="720"/>
      <w:contextualSpacing w:val="true"/>
    </w:pPr>
  </w:style>
  <w:style w:type="paragraph" w:styleId="1047">
    <w:name w:val="Balloon Text"/>
    <w:basedOn w:val="857"/>
    <w:link w:val="1048"/>
    <w:uiPriority w:val="99"/>
    <w:semiHidden/>
    <w:unhideWhenUsed/>
    <w:pPr>
      <w:pBdr/>
      <w:spacing/>
      <w:ind/>
    </w:pPr>
    <w:rPr>
      <w:rFonts w:ascii="Segoe UI" w:hAnsi="Segoe UI" w:cs="Segoe UI"/>
      <w:sz w:val="18"/>
      <w:szCs w:val="18"/>
    </w:rPr>
  </w:style>
  <w:style w:type="character" w:styleId="1048" w:customStyle="1">
    <w:name w:val="Balloon Text Char"/>
    <w:basedOn w:val="867"/>
    <w:link w:val="1047"/>
    <w:uiPriority w:val="99"/>
    <w:semiHidden/>
    <w:pPr>
      <w:pBdr/>
      <w:spacing/>
      <w:ind/>
    </w:pPr>
    <w:rPr>
      <w:rFonts w:ascii="Segoe UI" w:hAnsi="Segoe UI" w:eastAsia="Times New Roman" w:cs="Segoe UI"/>
      <w:sz w:val="18"/>
      <w:szCs w:val="18"/>
      <w:lang w:val="en-US"/>
    </w:rPr>
  </w:style>
  <w:style w:type="character" w:styleId="1049">
    <w:name w:val="annotation reference"/>
    <w:basedOn w:val="867"/>
    <w:uiPriority w:val="99"/>
    <w:semiHidden/>
    <w:unhideWhenUsed/>
    <w:pPr>
      <w:pBdr/>
      <w:spacing/>
      <w:ind/>
    </w:pPr>
    <w:rPr>
      <w:sz w:val="16"/>
      <w:szCs w:val="16"/>
    </w:rPr>
  </w:style>
  <w:style w:type="paragraph" w:styleId="1050">
    <w:name w:val="annotation text"/>
    <w:basedOn w:val="857"/>
    <w:link w:val="1051"/>
    <w:uiPriority w:val="99"/>
    <w:semiHidden/>
    <w:unhideWhenUsed/>
    <w:pPr>
      <w:pBdr/>
      <w:spacing/>
      <w:ind/>
    </w:pPr>
    <w:rPr>
      <w:sz w:val="20"/>
      <w:szCs w:val="20"/>
    </w:rPr>
  </w:style>
  <w:style w:type="character" w:styleId="1051" w:customStyle="1">
    <w:name w:val="Comment Text Char"/>
    <w:basedOn w:val="867"/>
    <w:link w:val="1050"/>
    <w:uiPriority w:val="99"/>
    <w:semiHidden/>
    <w:pPr>
      <w:pBdr/>
      <w:spacing/>
      <w:ind/>
    </w:pPr>
    <w:rPr>
      <w:rFonts w:ascii="Times New Roman" w:hAnsi="Times New Roman" w:eastAsia="Times New Roman" w:cs="Times New Roman"/>
      <w:sz w:val="20"/>
      <w:szCs w:val="20"/>
      <w:lang w:val="en-US"/>
    </w:rPr>
  </w:style>
  <w:style w:type="paragraph" w:styleId="1052">
    <w:name w:val="annotation subject"/>
    <w:basedOn w:val="1050"/>
    <w:next w:val="1050"/>
    <w:link w:val="1053"/>
    <w:uiPriority w:val="99"/>
    <w:semiHidden/>
    <w:unhideWhenUsed/>
    <w:pPr>
      <w:pBdr/>
      <w:spacing/>
      <w:ind/>
    </w:pPr>
    <w:rPr>
      <w:b/>
      <w:bCs/>
    </w:rPr>
  </w:style>
  <w:style w:type="character" w:styleId="1053" w:customStyle="1">
    <w:name w:val="Comment Subject Char"/>
    <w:basedOn w:val="1051"/>
    <w:link w:val="1052"/>
    <w:uiPriority w:val="99"/>
    <w:semiHidden/>
    <w:pPr>
      <w:pBdr/>
      <w:spacing/>
      <w:ind/>
    </w:pPr>
    <w:rPr>
      <w:rFonts w:ascii="Times New Roman" w:hAnsi="Times New Roman" w:eastAsia="Times New Roman" w:cs="Times New Roman"/>
      <w:b/>
      <w:bCs/>
      <w:sz w:val="20"/>
      <w:szCs w:val="20"/>
      <w:lang w:val="en-US"/>
    </w:rPr>
  </w:style>
  <w:style w:type="paragraph" w:styleId="1054" w:customStyle="1">
    <w:name w:val="docdata"/>
    <w:basedOn w:val="857"/>
    <w:pPr>
      <w:pBdr/>
      <w:spacing w:after="100" w:afterAutospacing="1" w:before="100" w:beforeAutospacing="1"/>
      <w:ind/>
    </w:pPr>
    <w:rPr>
      <w:lang w:val="sr-Latn-RS" w:eastAsia="sr-Latn-RS"/>
    </w:rPr>
  </w:style>
  <w:style w:type="paragraph" w:styleId="1055">
    <w:name w:val="Normal (Web)"/>
    <w:basedOn w:val="857"/>
    <w:uiPriority w:val="99"/>
    <w:semiHidden/>
    <w:unhideWhenUsed/>
    <w:pPr>
      <w:pBdr/>
      <w:spacing w:after="100" w:afterAutospacing="1" w:before="100" w:beforeAutospacing="1"/>
      <w:ind/>
    </w:pPr>
    <w:rPr>
      <w:lang w:val="sr-Latn-RS" w:eastAsia="sr-Latn-R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Props1.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2.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3.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4.xml><?xml version="1.0" encoding="utf-8"?>
<ds:datastoreItem xmlns:ds="http://schemas.openxmlformats.org/officeDocument/2006/customXml" ds:itemID="{E7C73AF8-34B1-4601-8704-EAC8D1A3737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www.w3.org/XML/1998/namespace"/>
    <ds:schemaRef ds:uri="http://purl.org/dc/dcmitype/"/>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G1 Diana Borjan</cp:lastModifiedBy>
  <cp:revision>4</cp:revision>
  <dcterms:created xsi:type="dcterms:W3CDTF">2025-10-28T12:51:00Z</dcterms:created>
  <dcterms:modified xsi:type="dcterms:W3CDTF">2025-11-24T11:29:01Z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11fa81ec-32cb-4278-a2f9-0aaac8ff0161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276b8b97a0aa2b0b18f9376970cb31dd1fbd728a353a75248484f66acffcd03f</vt:lpwstr>
  </property>
  <property fmtid="{D5CDD505-2E9C-101B-9397-08002B2CF9AE}" pid="10" name="Klasifikacija">
    <vt:lpwstr>Za-internu-upotrebu-Restricted</vt:lpwstr>
  </property>
</Properties>
</file>